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D2BE1" w14:textId="77777777" w:rsidR="004F3C88" w:rsidRPr="004F3C88" w:rsidRDefault="004F3C88" w:rsidP="004F3C88">
      <w:pPr>
        <w:shd w:val="clear" w:color="auto" w:fill="FFFFFF"/>
        <w:spacing w:before="180" w:after="0"/>
        <w:jc w:val="both"/>
        <w:rPr>
          <w:rFonts w:ascii="Segoe UI" w:eastAsia="Times New Roman" w:hAnsi="Segoe UI" w:cs="Segoe UI"/>
          <w:color w:val="111111"/>
          <w:lang w:val="en-US" w:eastAsia="sk-SK"/>
        </w:rPr>
      </w:pPr>
      <w:r w:rsidRPr="004F3C88">
        <w:rPr>
          <w:rFonts w:ascii="Segoe UI" w:eastAsia="Times New Roman" w:hAnsi="Segoe UI" w:cs="Segoe UI"/>
          <w:b/>
          <w:bCs/>
          <w:color w:val="111111"/>
          <w:lang w:val="en-US" w:eastAsia="sk-SK"/>
        </w:rPr>
        <w:t xml:space="preserve">Acronym: </w:t>
      </w:r>
      <w:proofErr w:type="spellStart"/>
      <w:r w:rsidRPr="004F3C88">
        <w:rPr>
          <w:rFonts w:ascii="Segoe UI" w:eastAsia="Times New Roman" w:hAnsi="Segoe UI" w:cs="Segoe UI"/>
          <w:b/>
          <w:bCs/>
          <w:color w:val="111111"/>
          <w:lang w:val="en-US" w:eastAsia="sk-SK"/>
        </w:rPr>
        <w:t>BenchmarkXGaps</w:t>
      </w:r>
      <w:proofErr w:type="spellEnd"/>
    </w:p>
    <w:p w14:paraId="2F392244" w14:textId="77777777" w:rsidR="004F3C88" w:rsidRPr="004F3C88" w:rsidRDefault="004F3C88" w:rsidP="004F3C88">
      <w:pPr>
        <w:shd w:val="clear" w:color="auto" w:fill="FFFFFF"/>
        <w:spacing w:before="180" w:after="0"/>
        <w:jc w:val="both"/>
        <w:rPr>
          <w:rFonts w:ascii="Segoe UI" w:eastAsia="Times New Roman" w:hAnsi="Segoe UI" w:cs="Segoe UI"/>
          <w:color w:val="111111"/>
          <w:lang w:val="en-US" w:eastAsia="sk-SK"/>
        </w:rPr>
      </w:pPr>
      <w:r w:rsidRPr="004F3C88">
        <w:rPr>
          <w:rFonts w:ascii="Segoe UI" w:eastAsia="Times New Roman" w:hAnsi="Segoe UI" w:cs="Segoe UI"/>
          <w:b/>
          <w:bCs/>
          <w:color w:val="111111"/>
          <w:lang w:val="en-US" w:eastAsia="sk-SK"/>
        </w:rPr>
        <w:t>Policy Objective:</w:t>
      </w:r>
      <w:r w:rsidRPr="004F3C88">
        <w:rPr>
          <w:rFonts w:ascii="Segoe UI" w:eastAsia="Times New Roman" w:hAnsi="Segoe UI" w:cs="Segoe UI"/>
          <w:color w:val="111111"/>
          <w:lang w:val="en-US" w:eastAsia="sk-SK"/>
        </w:rPr>
        <w:t> Smarter Europe (Policy Objective 1)</w:t>
      </w:r>
    </w:p>
    <w:p w14:paraId="3DE46824" w14:textId="77777777" w:rsidR="004F3C88" w:rsidRPr="004F3C88" w:rsidRDefault="004F3C88" w:rsidP="004F3C88">
      <w:pPr>
        <w:shd w:val="clear" w:color="auto" w:fill="FFFFFF"/>
        <w:spacing w:before="180" w:after="0"/>
        <w:jc w:val="both"/>
        <w:rPr>
          <w:rFonts w:ascii="Segoe UI" w:eastAsia="Times New Roman" w:hAnsi="Segoe UI" w:cs="Segoe UI"/>
          <w:color w:val="111111"/>
          <w:lang w:val="en-US" w:eastAsia="sk-SK"/>
        </w:rPr>
      </w:pPr>
      <w:r w:rsidRPr="004F3C88">
        <w:rPr>
          <w:rFonts w:ascii="Segoe UI" w:eastAsia="Times New Roman" w:hAnsi="Segoe UI" w:cs="Segoe UI"/>
          <w:b/>
          <w:bCs/>
          <w:color w:val="111111"/>
          <w:lang w:val="en-US" w:eastAsia="sk-SK"/>
        </w:rPr>
        <w:t>Specific Objective:</w:t>
      </w:r>
      <w:r w:rsidRPr="004F3C88">
        <w:rPr>
          <w:rFonts w:ascii="Segoe UI" w:eastAsia="Times New Roman" w:hAnsi="Segoe UI" w:cs="Segoe UI"/>
          <w:color w:val="111111"/>
          <w:lang w:val="en-US" w:eastAsia="sk-SK"/>
        </w:rPr>
        <w:t> S3, Industry, and Entrepreneurship</w:t>
      </w:r>
    </w:p>
    <w:p w14:paraId="7E7BF3F5" w14:textId="77777777" w:rsidR="004F3C88" w:rsidRPr="004F3C88" w:rsidRDefault="004F3C88" w:rsidP="004F3C88">
      <w:pPr>
        <w:shd w:val="clear" w:color="auto" w:fill="FFFFFF"/>
        <w:spacing w:before="180" w:after="0"/>
        <w:jc w:val="both"/>
        <w:rPr>
          <w:rFonts w:ascii="Segoe UI" w:eastAsia="Times New Roman" w:hAnsi="Segoe UI" w:cs="Segoe UI"/>
          <w:color w:val="111111"/>
          <w:lang w:val="en-US" w:eastAsia="sk-SK"/>
        </w:rPr>
      </w:pPr>
      <w:r w:rsidRPr="004F3C88">
        <w:rPr>
          <w:rFonts w:ascii="Segoe UI" w:eastAsia="Times New Roman" w:hAnsi="Segoe UI" w:cs="Segoe UI"/>
          <w:b/>
          <w:bCs/>
          <w:color w:val="111111"/>
          <w:lang w:val="en-US" w:eastAsia="sk-SK"/>
        </w:rPr>
        <w:t>Lead Partner:</w:t>
      </w:r>
      <w:r w:rsidRPr="004F3C88">
        <w:rPr>
          <w:rFonts w:ascii="Segoe UI" w:eastAsia="Times New Roman" w:hAnsi="Segoe UI" w:cs="Segoe UI"/>
          <w:color w:val="111111"/>
          <w:lang w:val="en-US" w:eastAsia="sk-SK"/>
        </w:rPr>
        <w:t> Slovak Innovation and Energy Agency (SIEA)</w:t>
      </w:r>
    </w:p>
    <w:p w14:paraId="744AF7C2" w14:textId="77777777" w:rsidR="004F3C88" w:rsidRPr="004F3C88" w:rsidRDefault="004F3C88" w:rsidP="004F3C88">
      <w:pPr>
        <w:shd w:val="clear" w:color="auto" w:fill="FFFFFF"/>
        <w:spacing w:before="180" w:after="0"/>
        <w:jc w:val="both"/>
        <w:rPr>
          <w:rFonts w:ascii="Segoe UI" w:eastAsia="Times New Roman" w:hAnsi="Segoe UI" w:cs="Segoe UI"/>
          <w:color w:val="111111"/>
          <w:lang w:val="en-US" w:eastAsia="sk-SK"/>
        </w:rPr>
      </w:pPr>
      <w:r w:rsidRPr="004F3C88">
        <w:rPr>
          <w:rFonts w:ascii="Segoe UI" w:eastAsia="Times New Roman" w:hAnsi="Segoe UI" w:cs="Segoe UI"/>
          <w:b/>
          <w:bCs/>
          <w:color w:val="111111"/>
          <w:lang w:val="en-US" w:eastAsia="sk-SK"/>
        </w:rPr>
        <w:t>Project Idea:</w:t>
      </w:r>
      <w:r w:rsidRPr="004F3C88">
        <w:rPr>
          <w:rFonts w:ascii="Segoe UI" w:eastAsia="Times New Roman" w:hAnsi="Segoe UI" w:cs="Segoe UI"/>
          <w:color w:val="111111"/>
          <w:lang w:val="en-US" w:eastAsia="sk-SK"/>
        </w:rPr>
        <w:t xml:space="preserve"> One of the EU’s fundamental challenges with each wave of enlargement is the variation in regional economic and innovation performance. These differences persist not only among member states but also within regions of those countries. The Covid-19 pandemic and military conflict in Ukraine have further exacerbated these disparities. The Regional Innovation Scoreboard 2023 revealed that “regional pockets of excellence” exist in several of the least innovative EU countries, including </w:t>
      </w:r>
      <w:proofErr w:type="spellStart"/>
      <w:r w:rsidRPr="004F3C88">
        <w:rPr>
          <w:rFonts w:ascii="Segoe UI" w:eastAsia="Times New Roman" w:hAnsi="Segoe UI" w:cs="Segoe UI"/>
          <w:color w:val="111111"/>
          <w:lang w:val="en-US" w:eastAsia="sk-SK"/>
        </w:rPr>
        <w:t>Malopolskie</w:t>
      </w:r>
      <w:proofErr w:type="spellEnd"/>
      <w:r w:rsidRPr="004F3C88">
        <w:rPr>
          <w:rFonts w:ascii="Segoe UI" w:eastAsia="Times New Roman" w:hAnsi="Segoe UI" w:cs="Segoe UI"/>
          <w:color w:val="111111"/>
          <w:lang w:val="en-US" w:eastAsia="sk-SK"/>
        </w:rPr>
        <w:t xml:space="preserve"> in Poland and </w:t>
      </w:r>
      <w:proofErr w:type="spellStart"/>
      <w:r w:rsidRPr="004F3C88">
        <w:rPr>
          <w:rFonts w:ascii="Segoe UI" w:eastAsia="Times New Roman" w:hAnsi="Segoe UI" w:cs="Segoe UI"/>
          <w:color w:val="111111"/>
          <w:lang w:val="en-US" w:eastAsia="sk-SK"/>
        </w:rPr>
        <w:t>Bratislavský</w:t>
      </w:r>
      <w:proofErr w:type="spellEnd"/>
      <w:r w:rsidRPr="004F3C88">
        <w:rPr>
          <w:rFonts w:ascii="Segoe UI" w:eastAsia="Times New Roman" w:hAnsi="Segoe UI" w:cs="Segoe UI"/>
          <w:color w:val="111111"/>
          <w:lang w:val="en-US" w:eastAsia="sk-SK"/>
        </w:rPr>
        <w:t xml:space="preserve"> </w:t>
      </w:r>
      <w:proofErr w:type="spellStart"/>
      <w:r w:rsidRPr="004F3C88">
        <w:rPr>
          <w:rFonts w:ascii="Segoe UI" w:eastAsia="Times New Roman" w:hAnsi="Segoe UI" w:cs="Segoe UI"/>
          <w:color w:val="111111"/>
          <w:lang w:val="en-US" w:eastAsia="sk-SK"/>
        </w:rPr>
        <w:t>kraj</w:t>
      </w:r>
      <w:proofErr w:type="spellEnd"/>
      <w:r w:rsidRPr="004F3C88">
        <w:rPr>
          <w:rFonts w:ascii="Segoe UI" w:eastAsia="Times New Roman" w:hAnsi="Segoe UI" w:cs="Segoe UI"/>
          <w:color w:val="111111"/>
          <w:lang w:val="en-US" w:eastAsia="sk-SK"/>
        </w:rPr>
        <w:t xml:space="preserve"> in Slovakia. Conversely, regions such as </w:t>
      </w:r>
      <w:proofErr w:type="spellStart"/>
      <w:r w:rsidRPr="004F3C88">
        <w:rPr>
          <w:rFonts w:ascii="Segoe UI" w:eastAsia="Times New Roman" w:hAnsi="Segoe UI" w:cs="Segoe UI"/>
          <w:color w:val="111111"/>
          <w:lang w:val="en-US" w:eastAsia="sk-SK"/>
        </w:rPr>
        <w:t>Swietokrzyskie</w:t>
      </w:r>
      <w:proofErr w:type="spellEnd"/>
      <w:r w:rsidRPr="004F3C88">
        <w:rPr>
          <w:rFonts w:ascii="Segoe UI" w:eastAsia="Times New Roman" w:hAnsi="Segoe UI" w:cs="Segoe UI"/>
          <w:color w:val="111111"/>
          <w:lang w:val="en-US" w:eastAsia="sk-SK"/>
        </w:rPr>
        <w:t xml:space="preserve"> and </w:t>
      </w:r>
      <w:proofErr w:type="spellStart"/>
      <w:r w:rsidRPr="004F3C88">
        <w:rPr>
          <w:rFonts w:ascii="Segoe UI" w:eastAsia="Times New Roman" w:hAnsi="Segoe UI" w:cs="Segoe UI"/>
          <w:color w:val="111111"/>
          <w:lang w:val="en-US" w:eastAsia="sk-SK"/>
        </w:rPr>
        <w:t>Východné</w:t>
      </w:r>
      <w:proofErr w:type="spellEnd"/>
      <w:r w:rsidRPr="004F3C88">
        <w:rPr>
          <w:rFonts w:ascii="Segoe UI" w:eastAsia="Times New Roman" w:hAnsi="Segoe UI" w:cs="Segoe UI"/>
          <w:color w:val="111111"/>
          <w:lang w:val="en-US" w:eastAsia="sk-SK"/>
        </w:rPr>
        <w:t xml:space="preserve"> </w:t>
      </w:r>
      <w:proofErr w:type="spellStart"/>
      <w:r w:rsidRPr="004F3C88">
        <w:rPr>
          <w:rFonts w:ascii="Segoe UI" w:eastAsia="Times New Roman" w:hAnsi="Segoe UI" w:cs="Segoe UI"/>
          <w:color w:val="111111"/>
          <w:lang w:val="en-US" w:eastAsia="sk-SK"/>
        </w:rPr>
        <w:t>Slovensko</w:t>
      </w:r>
      <w:proofErr w:type="spellEnd"/>
      <w:r w:rsidRPr="004F3C88">
        <w:rPr>
          <w:rFonts w:ascii="Segoe UI" w:eastAsia="Times New Roman" w:hAnsi="Segoe UI" w:cs="Segoe UI"/>
          <w:color w:val="111111"/>
          <w:lang w:val="en-US" w:eastAsia="sk-SK"/>
        </w:rPr>
        <w:t xml:space="preserve"> significantly lag behind these high-performing areas.</w:t>
      </w:r>
    </w:p>
    <w:p w14:paraId="7B0FD41F" w14:textId="77777777" w:rsidR="004F3C88" w:rsidRPr="004F3C88" w:rsidRDefault="004F3C88" w:rsidP="004F3C88">
      <w:pPr>
        <w:shd w:val="clear" w:color="auto" w:fill="FFFFFF"/>
        <w:spacing w:before="180" w:after="0"/>
        <w:jc w:val="both"/>
        <w:rPr>
          <w:rFonts w:ascii="Segoe UI" w:eastAsia="Times New Roman" w:hAnsi="Segoe UI" w:cs="Segoe UI"/>
          <w:color w:val="111111"/>
          <w:lang w:val="en-US" w:eastAsia="sk-SK"/>
        </w:rPr>
      </w:pPr>
      <w:r w:rsidRPr="004F3C88">
        <w:rPr>
          <w:rFonts w:ascii="Segoe UI" w:eastAsia="Times New Roman" w:hAnsi="Segoe UI" w:cs="Segoe UI"/>
          <w:color w:val="111111"/>
          <w:lang w:val="en-US" w:eastAsia="sk-SK"/>
        </w:rPr>
        <w:t xml:space="preserve">While current EU initiatives, such as recovery plans and cohesion policy mechanisms, aim to address these disparities and promote convergence in terms of income, productivity, and innovation, their effectiveness depends on the level of linkages between regional ecosystem actors. Regular evaluation of existing settings and adjustments to methodological approaches for evaluating these linkages are essential. </w:t>
      </w:r>
      <w:proofErr w:type="gramStart"/>
      <w:r w:rsidRPr="004F3C88">
        <w:rPr>
          <w:rFonts w:ascii="Segoe UI" w:eastAsia="Times New Roman" w:hAnsi="Segoe UI" w:cs="Segoe UI"/>
          <w:color w:val="111111"/>
          <w:lang w:val="en-US" w:eastAsia="sk-SK"/>
        </w:rPr>
        <w:t>These evaluations can be inspired by helix models (such as triple, quadruple, or multiple helix models)</w:t>
      </w:r>
      <w:proofErr w:type="gramEnd"/>
      <w:r w:rsidRPr="004F3C88">
        <w:rPr>
          <w:rFonts w:ascii="Segoe UI" w:eastAsia="Times New Roman" w:hAnsi="Segoe UI" w:cs="Segoe UI"/>
          <w:color w:val="111111"/>
          <w:lang w:val="en-US" w:eastAsia="sk-SK"/>
        </w:rPr>
        <w:t>.</w:t>
      </w:r>
    </w:p>
    <w:p w14:paraId="294992D6" w14:textId="77777777" w:rsidR="004F3C88" w:rsidRPr="004F3C88" w:rsidRDefault="004F3C88" w:rsidP="004F3C88">
      <w:pPr>
        <w:shd w:val="clear" w:color="auto" w:fill="FFFFFF"/>
        <w:spacing w:before="180" w:after="0"/>
        <w:jc w:val="both"/>
        <w:rPr>
          <w:rFonts w:ascii="Segoe UI" w:eastAsia="Times New Roman" w:hAnsi="Segoe UI" w:cs="Segoe UI"/>
          <w:color w:val="111111"/>
          <w:lang w:val="en-US" w:eastAsia="sk-SK"/>
        </w:rPr>
      </w:pPr>
      <w:r w:rsidRPr="004F3C88">
        <w:rPr>
          <w:rFonts w:ascii="Segoe UI" w:eastAsia="Times New Roman" w:hAnsi="Segoe UI" w:cs="Segoe UI"/>
          <w:color w:val="111111"/>
          <w:lang w:val="en-US" w:eastAsia="sk-SK"/>
        </w:rPr>
        <w:t>The fundamental unit of linkages that stimulates knowledge diffusion, leading to increased innovativeness and competitiveness of business entities, is a cluster. The EU has recognized the importance of cluster organizations for the economy over the last 20 years. The development of cluster collaboration platforms, regular cluster-oriented meetings and conferences, and dedicated structural funding schemes has fostered strong networks of entrepreneurs, research organizations, public entities, and other actors across crucial industrial sectors and regions. Additionally, active evaluation of cluster organization management quality (including excellence certification by the European Secretariat for Cluster Analysis), performance (through national cluster assessment mechanisms), and projects (via national and transnational project evaluations) has enhanced existing clusters in Europe.</w:t>
      </w:r>
    </w:p>
    <w:p w14:paraId="0692F30A" w14:textId="77777777" w:rsidR="004F3C88" w:rsidRPr="004F3C88" w:rsidRDefault="004F3C88" w:rsidP="004F3C88">
      <w:pPr>
        <w:shd w:val="clear" w:color="auto" w:fill="FFFFFF"/>
        <w:spacing w:before="180" w:after="0"/>
        <w:jc w:val="both"/>
        <w:rPr>
          <w:rFonts w:ascii="Segoe UI" w:eastAsia="Times New Roman" w:hAnsi="Segoe UI" w:cs="Segoe UI"/>
          <w:color w:val="111111"/>
          <w:lang w:val="en-US" w:eastAsia="sk-SK"/>
        </w:rPr>
      </w:pPr>
      <w:r w:rsidRPr="004F3C88">
        <w:rPr>
          <w:rFonts w:ascii="Segoe UI" w:eastAsia="Times New Roman" w:hAnsi="Segoe UI" w:cs="Segoe UI"/>
          <w:color w:val="111111"/>
          <w:lang w:val="en-US" w:eastAsia="sk-SK"/>
        </w:rPr>
        <w:t>However, effective knowledge diffusion and transfers within regions also depend on other forms of networking, cooperation, and the engagement of various stakeholders. To address existing regional and interregional gaps and develop evidence-based policies, comprehensive analysis of all forms of interaction is necessary, leveraging advanced technologies and methodological approaches. Data analytics plays a crucial role in evaluating business networks and improving the economic situation of regions.</w:t>
      </w:r>
    </w:p>
    <w:p w14:paraId="4E826B32" w14:textId="77777777" w:rsidR="004F3C88" w:rsidRPr="004F3C88" w:rsidRDefault="004F3C88" w:rsidP="004F3C88">
      <w:pPr>
        <w:shd w:val="clear" w:color="auto" w:fill="FFFFFF"/>
        <w:spacing w:before="180" w:after="0"/>
        <w:jc w:val="both"/>
        <w:rPr>
          <w:rFonts w:ascii="Segoe UI" w:eastAsia="Times New Roman" w:hAnsi="Segoe UI" w:cs="Segoe UI"/>
          <w:color w:val="111111"/>
          <w:lang w:val="en-US" w:eastAsia="sk-SK"/>
        </w:rPr>
      </w:pPr>
      <w:proofErr w:type="spellStart"/>
      <w:r w:rsidRPr="004F3C88">
        <w:rPr>
          <w:rFonts w:ascii="Segoe UI" w:eastAsia="Times New Roman" w:hAnsi="Segoe UI" w:cs="Segoe UI"/>
          <w:b/>
          <w:bCs/>
          <w:color w:val="111111"/>
          <w:lang w:val="en-US" w:eastAsia="sk-SK"/>
        </w:rPr>
        <w:lastRenderedPageBreak/>
        <w:t>BenchmarkXGaps</w:t>
      </w:r>
      <w:proofErr w:type="spellEnd"/>
      <w:r w:rsidRPr="004F3C88">
        <w:rPr>
          <w:rFonts w:ascii="Segoe UI" w:eastAsia="Times New Roman" w:hAnsi="Segoe UI" w:cs="Segoe UI"/>
          <w:color w:val="111111"/>
          <w:lang w:val="en-US" w:eastAsia="sk-SK"/>
        </w:rPr>
        <w:t xml:space="preserve"> aims to reduce regional imbalances in Europe by utilizing modern technologies (such as artificial intelligence and big data) and existing benchmarking policies. The project will focus on evaluating the effectiveness of networking between innovation </w:t>
      </w:r>
      <w:proofErr w:type="gramStart"/>
      <w:r w:rsidRPr="004F3C88">
        <w:rPr>
          <w:rFonts w:ascii="Segoe UI" w:eastAsia="Times New Roman" w:hAnsi="Segoe UI" w:cs="Segoe UI"/>
          <w:color w:val="111111"/>
          <w:lang w:val="en-US" w:eastAsia="sk-SK"/>
        </w:rPr>
        <w:t>ecosystem</w:t>
      </w:r>
      <w:proofErr w:type="gramEnd"/>
      <w:r w:rsidRPr="004F3C88">
        <w:rPr>
          <w:rFonts w:ascii="Segoe UI" w:eastAsia="Times New Roman" w:hAnsi="Segoe UI" w:cs="Segoe UI"/>
          <w:color w:val="111111"/>
          <w:lang w:val="en-US" w:eastAsia="sk-SK"/>
        </w:rPr>
        <w:t xml:space="preserve"> actors at both regional and interregional levels. Based on the results of this analysis, the project will adapt and refine policies to accelerate the impact of transnational policies aimed at reducing regional disparities.</w:t>
      </w:r>
    </w:p>
    <w:p w14:paraId="7C574F94" w14:textId="77777777" w:rsidR="004F3C88" w:rsidRPr="004F3C88" w:rsidRDefault="004F3C88" w:rsidP="004F3C88">
      <w:pPr>
        <w:shd w:val="clear" w:color="auto" w:fill="FFFFFF"/>
        <w:spacing w:before="180" w:after="0"/>
        <w:jc w:val="both"/>
        <w:rPr>
          <w:rFonts w:ascii="Segoe UI" w:eastAsia="Times New Roman" w:hAnsi="Segoe UI" w:cs="Segoe UI"/>
          <w:color w:val="111111"/>
          <w:lang w:val="en-US" w:eastAsia="sk-SK"/>
        </w:rPr>
      </w:pPr>
      <w:r w:rsidRPr="004F3C88">
        <w:rPr>
          <w:rFonts w:ascii="Segoe UI" w:eastAsia="Times New Roman" w:hAnsi="Segoe UI" w:cs="Segoe UI"/>
          <w:color w:val="111111"/>
          <w:lang w:val="en-US" w:eastAsia="sk-SK"/>
        </w:rPr>
        <w:t>The project’s specific goals include:</w:t>
      </w:r>
    </w:p>
    <w:p w14:paraId="3C94C89E" w14:textId="77777777" w:rsidR="004F3C88" w:rsidRPr="004F3C88" w:rsidRDefault="004F3C88" w:rsidP="004F3C88">
      <w:pPr>
        <w:numPr>
          <w:ilvl w:val="0"/>
          <w:numId w:val="2"/>
        </w:numPr>
        <w:shd w:val="clear" w:color="auto" w:fill="FFFFFF"/>
        <w:spacing w:before="100" w:beforeAutospacing="1" w:after="100" w:afterAutospacing="1"/>
        <w:ind w:left="0"/>
        <w:jc w:val="both"/>
        <w:rPr>
          <w:rFonts w:ascii="Segoe UI" w:eastAsia="Times New Roman" w:hAnsi="Segoe UI" w:cs="Segoe UI"/>
          <w:color w:val="111111"/>
          <w:lang w:val="en-US" w:eastAsia="sk-SK"/>
        </w:rPr>
      </w:pPr>
      <w:r w:rsidRPr="004F3C88">
        <w:rPr>
          <w:rFonts w:ascii="Segoe UI" w:eastAsia="Times New Roman" w:hAnsi="Segoe UI" w:cs="Segoe UI"/>
          <w:color w:val="111111"/>
          <w:lang w:val="en-US" w:eastAsia="sk-SK"/>
        </w:rPr>
        <w:t>Developing new analytical tools or expanding existing ones to assess linkage quality based on patterns observed in more developed regions.</w:t>
      </w:r>
    </w:p>
    <w:p w14:paraId="32E125F3" w14:textId="77777777" w:rsidR="004F3C88" w:rsidRPr="004F3C88" w:rsidRDefault="004F3C88" w:rsidP="004F3C88">
      <w:pPr>
        <w:numPr>
          <w:ilvl w:val="0"/>
          <w:numId w:val="2"/>
        </w:numPr>
        <w:shd w:val="clear" w:color="auto" w:fill="FFFFFF"/>
        <w:spacing w:before="100" w:beforeAutospacing="1" w:after="100" w:afterAutospacing="1"/>
        <w:ind w:left="0"/>
        <w:jc w:val="both"/>
        <w:rPr>
          <w:rFonts w:ascii="Segoe UI" w:eastAsia="Times New Roman" w:hAnsi="Segoe UI" w:cs="Segoe UI"/>
          <w:color w:val="111111"/>
          <w:lang w:val="en-US" w:eastAsia="sk-SK"/>
        </w:rPr>
      </w:pPr>
      <w:r w:rsidRPr="004F3C88">
        <w:rPr>
          <w:rFonts w:ascii="Segoe UI" w:eastAsia="Times New Roman" w:hAnsi="Segoe UI" w:cs="Segoe UI"/>
          <w:color w:val="111111"/>
          <w:lang w:val="en-US" w:eastAsia="sk-SK"/>
        </w:rPr>
        <w:t>Enhancing linkages between innovation ecosystem actors across all participating regions, drawing from evidence and best practices.</w:t>
      </w:r>
    </w:p>
    <w:p w14:paraId="027998DF" w14:textId="77777777" w:rsidR="004F3C88" w:rsidRPr="004F3C88" w:rsidRDefault="004F3C88" w:rsidP="004F3C88">
      <w:pPr>
        <w:numPr>
          <w:ilvl w:val="0"/>
          <w:numId w:val="2"/>
        </w:numPr>
        <w:shd w:val="clear" w:color="auto" w:fill="FFFFFF"/>
        <w:spacing w:before="100" w:beforeAutospacing="1" w:after="100" w:afterAutospacing="1"/>
        <w:ind w:left="0"/>
        <w:jc w:val="both"/>
        <w:rPr>
          <w:rFonts w:ascii="Segoe UI" w:eastAsia="Times New Roman" w:hAnsi="Segoe UI" w:cs="Segoe UI"/>
          <w:color w:val="111111"/>
          <w:lang w:val="en-US" w:eastAsia="sk-SK"/>
        </w:rPr>
      </w:pPr>
      <w:r w:rsidRPr="004F3C88">
        <w:rPr>
          <w:rFonts w:ascii="Segoe UI" w:eastAsia="Times New Roman" w:hAnsi="Segoe UI" w:cs="Segoe UI"/>
          <w:color w:val="111111"/>
          <w:lang w:val="en-US" w:eastAsia="sk-SK"/>
        </w:rPr>
        <w:t>Refining regional and national policies to maximize the effects of transnational policies targeting regional disparities.</w:t>
      </w:r>
    </w:p>
    <w:p w14:paraId="0DEA6254" w14:textId="77777777" w:rsidR="004F3C88" w:rsidRPr="004F3C88" w:rsidRDefault="004F3C88" w:rsidP="004F3C88">
      <w:pPr>
        <w:spacing w:after="0"/>
        <w:jc w:val="both"/>
        <w:textAlignment w:val="baseline"/>
        <w:rPr>
          <w:rFonts w:ascii="Arial" w:hAnsi="Arial" w:cs="Arial"/>
          <w:sz w:val="18"/>
          <w:szCs w:val="18"/>
          <w:lang w:val="en-US" w:eastAsia="en-GB"/>
        </w:rPr>
      </w:pPr>
    </w:p>
    <w:p w14:paraId="73CAF6A6" w14:textId="77777777" w:rsidR="004F3C88" w:rsidRPr="004F3C88" w:rsidRDefault="004F3C88" w:rsidP="004F3C88">
      <w:pPr>
        <w:shd w:val="clear" w:color="auto" w:fill="FFFFFF"/>
        <w:spacing w:before="180" w:after="0"/>
        <w:jc w:val="both"/>
        <w:rPr>
          <w:rFonts w:ascii="Segoe UI" w:eastAsia="Times New Roman" w:hAnsi="Segoe UI" w:cs="Segoe UI"/>
          <w:color w:val="111111"/>
          <w:lang w:val="en-US" w:eastAsia="sk-SK"/>
        </w:rPr>
      </w:pPr>
      <w:r w:rsidRPr="004F3C88">
        <w:rPr>
          <w:rFonts w:ascii="Segoe UI" w:eastAsia="Times New Roman" w:hAnsi="Segoe UI" w:cs="Segoe UI"/>
          <w:color w:val="111111"/>
          <w:lang w:val="en-US" w:eastAsia="sk-SK"/>
        </w:rPr>
        <w:t>The project aims to achieve the following outcomes:</w:t>
      </w:r>
      <w:bookmarkStart w:id="0" w:name="_GoBack"/>
      <w:bookmarkEnd w:id="0"/>
    </w:p>
    <w:p w14:paraId="4C652FBF" w14:textId="77777777" w:rsidR="004F3C88" w:rsidRPr="004F3C88" w:rsidRDefault="004F3C88" w:rsidP="004F3C88">
      <w:pPr>
        <w:numPr>
          <w:ilvl w:val="0"/>
          <w:numId w:val="3"/>
        </w:numPr>
        <w:shd w:val="clear" w:color="auto" w:fill="FFFFFF"/>
        <w:spacing w:before="100" w:beforeAutospacing="1" w:after="100" w:afterAutospacing="1"/>
        <w:ind w:left="0"/>
        <w:jc w:val="both"/>
        <w:rPr>
          <w:rFonts w:ascii="Segoe UI" w:eastAsia="Times New Roman" w:hAnsi="Segoe UI" w:cs="Segoe UI"/>
          <w:color w:val="111111"/>
          <w:lang w:val="en-US" w:eastAsia="sk-SK"/>
        </w:rPr>
      </w:pPr>
      <w:r w:rsidRPr="004F3C88">
        <w:rPr>
          <w:rFonts w:ascii="Segoe UI" w:eastAsia="Times New Roman" w:hAnsi="Segoe UI" w:cs="Segoe UI"/>
          <w:color w:val="111111"/>
          <w:lang w:val="en-US" w:eastAsia="sk-SK"/>
        </w:rPr>
        <w:t>Identification and sharing of </w:t>
      </w:r>
      <w:r w:rsidRPr="004F3C88">
        <w:rPr>
          <w:rFonts w:ascii="Segoe UI" w:eastAsia="Times New Roman" w:hAnsi="Segoe UI" w:cs="Segoe UI"/>
          <w:b/>
          <w:bCs/>
          <w:color w:val="111111"/>
          <w:lang w:val="en-US" w:eastAsia="sk-SK"/>
        </w:rPr>
        <w:t>24 good practices</w:t>
      </w:r>
      <w:r w:rsidRPr="004F3C88">
        <w:rPr>
          <w:rFonts w:ascii="Segoe UI" w:eastAsia="Times New Roman" w:hAnsi="Segoe UI" w:cs="Segoe UI"/>
          <w:color w:val="111111"/>
          <w:lang w:val="en-US" w:eastAsia="sk-SK"/>
        </w:rPr>
        <w:t>.</w:t>
      </w:r>
    </w:p>
    <w:p w14:paraId="60E58C86" w14:textId="77777777" w:rsidR="004F3C88" w:rsidRPr="004F3C88" w:rsidRDefault="004F3C88" w:rsidP="004F3C88">
      <w:pPr>
        <w:numPr>
          <w:ilvl w:val="0"/>
          <w:numId w:val="3"/>
        </w:numPr>
        <w:shd w:val="clear" w:color="auto" w:fill="FFFFFF"/>
        <w:spacing w:before="100" w:beforeAutospacing="1" w:after="100" w:afterAutospacing="1"/>
        <w:ind w:left="0"/>
        <w:jc w:val="both"/>
        <w:rPr>
          <w:rFonts w:ascii="Segoe UI" w:eastAsia="Times New Roman" w:hAnsi="Segoe UI" w:cs="Segoe UI"/>
          <w:color w:val="111111"/>
          <w:lang w:val="en-US" w:eastAsia="sk-SK"/>
        </w:rPr>
      </w:pPr>
      <w:r w:rsidRPr="004F3C88">
        <w:rPr>
          <w:rFonts w:ascii="Segoe UI" w:eastAsia="Times New Roman" w:hAnsi="Segoe UI" w:cs="Segoe UI"/>
          <w:color w:val="111111"/>
          <w:lang w:val="en-US" w:eastAsia="sk-SK"/>
        </w:rPr>
        <w:t>Organization of </w:t>
      </w:r>
      <w:r w:rsidRPr="004F3C88">
        <w:rPr>
          <w:rFonts w:ascii="Segoe UI" w:eastAsia="Times New Roman" w:hAnsi="Segoe UI" w:cs="Segoe UI"/>
          <w:b/>
          <w:bCs/>
          <w:color w:val="111111"/>
          <w:lang w:val="en-US" w:eastAsia="sk-SK"/>
        </w:rPr>
        <w:t>40 regional and stakeholder events</w:t>
      </w:r>
      <w:r w:rsidRPr="004F3C88">
        <w:rPr>
          <w:rFonts w:ascii="Segoe UI" w:eastAsia="Times New Roman" w:hAnsi="Segoe UI" w:cs="Segoe UI"/>
          <w:color w:val="111111"/>
          <w:lang w:val="en-US" w:eastAsia="sk-SK"/>
        </w:rPr>
        <w:t> and </w:t>
      </w:r>
      <w:r w:rsidRPr="004F3C88">
        <w:rPr>
          <w:rFonts w:ascii="Segoe UI" w:eastAsia="Times New Roman" w:hAnsi="Segoe UI" w:cs="Segoe UI"/>
          <w:b/>
          <w:bCs/>
          <w:color w:val="111111"/>
          <w:lang w:val="en-US" w:eastAsia="sk-SK"/>
        </w:rPr>
        <w:t>6 interregional events and study visits</w:t>
      </w:r>
      <w:r w:rsidRPr="004F3C88">
        <w:rPr>
          <w:rFonts w:ascii="Segoe UI" w:eastAsia="Times New Roman" w:hAnsi="Segoe UI" w:cs="Segoe UI"/>
          <w:color w:val="111111"/>
          <w:lang w:val="en-US" w:eastAsia="sk-SK"/>
        </w:rPr>
        <w:t>.</w:t>
      </w:r>
    </w:p>
    <w:p w14:paraId="614CDE39" w14:textId="77777777" w:rsidR="004F3C88" w:rsidRPr="004F3C88" w:rsidRDefault="004F3C88" w:rsidP="004F3C88">
      <w:pPr>
        <w:numPr>
          <w:ilvl w:val="0"/>
          <w:numId w:val="3"/>
        </w:numPr>
        <w:shd w:val="clear" w:color="auto" w:fill="FFFFFF"/>
        <w:spacing w:before="100" w:beforeAutospacing="1" w:after="100" w:afterAutospacing="1"/>
        <w:ind w:left="0"/>
        <w:jc w:val="both"/>
        <w:rPr>
          <w:rFonts w:ascii="Segoe UI" w:eastAsia="Times New Roman" w:hAnsi="Segoe UI" w:cs="Segoe UI"/>
          <w:color w:val="111111"/>
          <w:lang w:val="en-US" w:eastAsia="sk-SK"/>
        </w:rPr>
      </w:pPr>
      <w:r w:rsidRPr="004F3C88">
        <w:rPr>
          <w:rFonts w:ascii="Segoe UI" w:eastAsia="Times New Roman" w:hAnsi="Segoe UI" w:cs="Segoe UI"/>
          <w:color w:val="111111"/>
          <w:lang w:val="en-US" w:eastAsia="sk-SK"/>
        </w:rPr>
        <w:t>Hosting a </w:t>
      </w:r>
      <w:r w:rsidRPr="004F3C88">
        <w:rPr>
          <w:rFonts w:ascii="Segoe UI" w:eastAsia="Times New Roman" w:hAnsi="Segoe UI" w:cs="Segoe UI"/>
          <w:b/>
          <w:bCs/>
          <w:color w:val="111111"/>
          <w:lang w:val="en-US" w:eastAsia="sk-SK"/>
        </w:rPr>
        <w:t>final conference/dissemination event</w:t>
      </w:r>
      <w:r w:rsidRPr="004F3C88">
        <w:rPr>
          <w:rFonts w:ascii="Segoe UI" w:eastAsia="Times New Roman" w:hAnsi="Segoe UI" w:cs="Segoe UI"/>
          <w:color w:val="111111"/>
          <w:lang w:val="en-US" w:eastAsia="sk-SK"/>
        </w:rPr>
        <w:t>.</w:t>
      </w:r>
    </w:p>
    <w:p w14:paraId="5CF61FF9" w14:textId="77777777" w:rsidR="004F3C88" w:rsidRPr="004F3C88" w:rsidRDefault="004F3C88" w:rsidP="004F3C88">
      <w:pPr>
        <w:numPr>
          <w:ilvl w:val="0"/>
          <w:numId w:val="3"/>
        </w:numPr>
        <w:shd w:val="clear" w:color="auto" w:fill="FFFFFF"/>
        <w:spacing w:before="100" w:beforeAutospacing="1" w:after="100" w:afterAutospacing="1"/>
        <w:ind w:left="0"/>
        <w:jc w:val="both"/>
        <w:rPr>
          <w:rFonts w:ascii="Segoe UI" w:eastAsia="Times New Roman" w:hAnsi="Segoe UI" w:cs="Segoe UI"/>
          <w:color w:val="111111"/>
          <w:lang w:val="en-US" w:eastAsia="sk-SK"/>
        </w:rPr>
      </w:pPr>
      <w:r w:rsidRPr="004F3C88">
        <w:rPr>
          <w:rFonts w:ascii="Segoe UI" w:eastAsia="Times New Roman" w:hAnsi="Segoe UI" w:cs="Segoe UI"/>
          <w:color w:val="111111"/>
          <w:lang w:val="en-US" w:eastAsia="sk-SK"/>
        </w:rPr>
        <w:t>Creation of a </w:t>
      </w:r>
      <w:r w:rsidRPr="004F3C88">
        <w:rPr>
          <w:rFonts w:ascii="Segoe UI" w:eastAsia="Times New Roman" w:hAnsi="Segoe UI" w:cs="Segoe UI"/>
          <w:b/>
          <w:bCs/>
          <w:color w:val="111111"/>
          <w:lang w:val="en-US" w:eastAsia="sk-SK"/>
        </w:rPr>
        <w:t>Joint Policy recommendation</w:t>
      </w:r>
      <w:r w:rsidRPr="004F3C88">
        <w:rPr>
          <w:rFonts w:ascii="Segoe UI" w:eastAsia="Times New Roman" w:hAnsi="Segoe UI" w:cs="Segoe UI"/>
          <w:color w:val="111111"/>
          <w:lang w:val="en-US" w:eastAsia="sk-SK"/>
        </w:rPr>
        <w:t> focused on fostering regional benchmarking mechanisms.</w:t>
      </w:r>
    </w:p>
    <w:p w14:paraId="6935898B" w14:textId="77777777" w:rsidR="004F3C88" w:rsidRPr="004F3C88" w:rsidRDefault="004F3C88" w:rsidP="004F3C88">
      <w:pPr>
        <w:shd w:val="clear" w:color="auto" w:fill="FFFFFF"/>
        <w:spacing w:before="180" w:after="0"/>
        <w:jc w:val="both"/>
        <w:rPr>
          <w:rFonts w:ascii="Segoe UI" w:eastAsia="Times New Roman" w:hAnsi="Segoe UI" w:cs="Segoe UI"/>
          <w:color w:val="111111"/>
          <w:lang w:val="en-US" w:eastAsia="sk-SK"/>
        </w:rPr>
      </w:pPr>
      <w:r w:rsidRPr="004F3C88">
        <w:rPr>
          <w:rFonts w:ascii="Segoe UI" w:eastAsia="Times New Roman" w:hAnsi="Segoe UI" w:cs="Segoe UI"/>
          <w:color w:val="111111"/>
          <w:lang w:val="en-US" w:eastAsia="sk-SK"/>
        </w:rPr>
        <w:t xml:space="preserve">The subsequent application of the new regional benchmarks within the project partner regions </w:t>
      </w:r>
      <w:proofErr w:type="gramStart"/>
      <w:r w:rsidRPr="004F3C88">
        <w:rPr>
          <w:rFonts w:ascii="Segoe UI" w:eastAsia="Times New Roman" w:hAnsi="Segoe UI" w:cs="Segoe UI"/>
          <w:color w:val="111111"/>
          <w:lang w:val="en-US" w:eastAsia="sk-SK"/>
        </w:rPr>
        <w:t>is expected</w:t>
      </w:r>
      <w:proofErr w:type="gramEnd"/>
      <w:r w:rsidRPr="004F3C88">
        <w:rPr>
          <w:rFonts w:ascii="Segoe UI" w:eastAsia="Times New Roman" w:hAnsi="Segoe UI" w:cs="Segoe UI"/>
          <w:color w:val="111111"/>
          <w:lang w:val="en-US" w:eastAsia="sk-SK"/>
        </w:rPr>
        <w:t xml:space="preserve"> to contribute to further reducing regional disparities and improving Europe’s overall economic performance</w:t>
      </w:r>
    </w:p>
    <w:p w14:paraId="45EA7D86" w14:textId="77777777" w:rsidR="00055D91" w:rsidRPr="004F3C88" w:rsidRDefault="004F3C88" w:rsidP="004F3C88">
      <w:pPr>
        <w:jc w:val="both"/>
        <w:rPr>
          <w:lang w:val="en-US"/>
        </w:rPr>
      </w:pPr>
    </w:p>
    <w:sectPr w:rsidR="00055D91" w:rsidRPr="004F3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A4875"/>
    <w:multiLevelType w:val="multilevel"/>
    <w:tmpl w:val="0848F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2E73F4"/>
    <w:multiLevelType w:val="hybridMultilevel"/>
    <w:tmpl w:val="435EEA20"/>
    <w:lvl w:ilvl="0" w:tplc="9402862A">
      <w:numFmt w:val="bullet"/>
      <w:lvlText w:val="-"/>
      <w:lvlJc w:val="left"/>
      <w:pPr>
        <w:ind w:left="360" w:hanging="360"/>
      </w:pPr>
      <w:rPr>
        <w:rFonts w:ascii="Arial" w:eastAsia="Times New Roman" w:hAnsi="Arial" w:cs="Aria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2" w15:restartNumberingAfterBreak="0">
    <w:nsid w:val="71A224E2"/>
    <w:multiLevelType w:val="multilevel"/>
    <w:tmpl w:val="47E0C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C88"/>
    <w:rsid w:val="00127887"/>
    <w:rsid w:val="00167FB0"/>
    <w:rsid w:val="003C7CDC"/>
    <w:rsid w:val="004E3F3B"/>
    <w:rsid w:val="004F3C88"/>
    <w:rsid w:val="007F6B9A"/>
    <w:rsid w:val="00B906E7"/>
    <w:rsid w:val="00DF6A30"/>
    <w:rsid w:val="00EB0880"/>
    <w:rsid w:val="00ED17F0"/>
    <w:rsid w:val="00F107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423EF"/>
  <w15:chartTrackingRefBased/>
  <w15:docId w15:val="{3526A181-7900-4DE0-8D88-22778FC5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F3C88"/>
    <w:pPr>
      <w:spacing w:after="200" w:line="240" w:lineRule="auto"/>
    </w:pPr>
    <w:rPr>
      <w:rFonts w:ascii="Cambria" w:hAnsi="Cambria"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basedOn w:val="Predvolenpsmoodseku"/>
    <w:link w:val="Odsekzoznamu"/>
    <w:uiPriority w:val="34"/>
    <w:locked/>
    <w:rsid w:val="004F3C88"/>
    <w:rPr>
      <w:rFonts w:ascii="Trebuchet MS" w:hAnsi="Trebuchet MS"/>
      <w:lang w:eastAsia="de-DE"/>
    </w:rPr>
  </w:style>
  <w:style w:type="paragraph" w:styleId="Odsekzoznamu">
    <w:name w:val="List Paragraph"/>
    <w:basedOn w:val="Normlny"/>
    <w:link w:val="OdsekzoznamuChar"/>
    <w:uiPriority w:val="34"/>
    <w:qFormat/>
    <w:rsid w:val="004F3C88"/>
    <w:pPr>
      <w:spacing w:after="0"/>
      <w:ind w:left="720"/>
      <w:contextualSpacing/>
    </w:pPr>
    <w:rPr>
      <w:rFonts w:ascii="Trebuchet MS" w:hAnsi="Trebuchet MS" w:cstheme="minorBidi"/>
      <w:sz w:val="22"/>
      <w:szCs w:val="22"/>
      <w:lang w:eastAsia="de-DE"/>
    </w:rPr>
  </w:style>
  <w:style w:type="paragraph" w:styleId="Normlnywebov">
    <w:name w:val="Normal (Web)"/>
    <w:basedOn w:val="Normlny"/>
    <w:uiPriority w:val="99"/>
    <w:semiHidden/>
    <w:unhideWhenUsed/>
    <w:rsid w:val="004F3C88"/>
    <w:pPr>
      <w:spacing w:before="100" w:beforeAutospacing="1" w:after="100" w:afterAutospacing="1"/>
    </w:pPr>
    <w:rPr>
      <w:rFonts w:ascii="Times New Roman" w:eastAsia="Times New Roman" w:hAnsi="Times New Roman"/>
      <w:lang w:eastAsia="sk-SK"/>
    </w:rPr>
  </w:style>
  <w:style w:type="character" w:styleId="Siln">
    <w:name w:val="Strong"/>
    <w:basedOn w:val="Predvolenpsmoodseku"/>
    <w:uiPriority w:val="22"/>
    <w:qFormat/>
    <w:rsid w:val="004F3C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749650">
      <w:bodyDiv w:val="1"/>
      <w:marLeft w:val="0"/>
      <w:marRight w:val="0"/>
      <w:marTop w:val="0"/>
      <w:marBottom w:val="0"/>
      <w:divBdr>
        <w:top w:val="none" w:sz="0" w:space="0" w:color="auto"/>
        <w:left w:val="none" w:sz="0" w:space="0" w:color="auto"/>
        <w:bottom w:val="none" w:sz="0" w:space="0" w:color="auto"/>
        <w:right w:val="none" w:sz="0" w:space="0" w:color="auto"/>
      </w:divBdr>
    </w:div>
    <w:div w:id="991716399">
      <w:bodyDiv w:val="1"/>
      <w:marLeft w:val="0"/>
      <w:marRight w:val="0"/>
      <w:marTop w:val="0"/>
      <w:marBottom w:val="0"/>
      <w:divBdr>
        <w:top w:val="none" w:sz="0" w:space="0" w:color="auto"/>
        <w:left w:val="none" w:sz="0" w:space="0" w:color="auto"/>
        <w:bottom w:val="none" w:sz="0" w:space="0" w:color="auto"/>
        <w:right w:val="none" w:sz="0" w:space="0" w:color="auto"/>
      </w:divBdr>
    </w:div>
    <w:div w:id="164596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EF917B174B6147BCD690F8A1B202A9" ma:contentTypeVersion="16" ma:contentTypeDescription="Umožňuje vytvoriť nový dokument." ma:contentTypeScope="" ma:versionID="c639757cb94f0622d7662063b0f857db">
  <xsd:schema xmlns:xsd="http://www.w3.org/2001/XMLSchema" xmlns:xs="http://www.w3.org/2001/XMLSchema" xmlns:p="http://schemas.microsoft.com/office/2006/metadata/properties" xmlns:ns3="ae330117-5c51-4c0a-becd-bae72a398b10" xmlns:ns4="40b08689-dbca-4e50-bb3b-c30b0bd023bd" targetNamespace="http://schemas.microsoft.com/office/2006/metadata/properties" ma:root="true" ma:fieldsID="5b57c865e554b8e622ba912c4701d9ca" ns3:_="" ns4:_="">
    <xsd:import namespace="ae330117-5c51-4c0a-becd-bae72a398b10"/>
    <xsd:import namespace="40b08689-dbca-4e50-bb3b-c30b0bd023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30117-5c51-4c0a-becd-bae72a398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b08689-dbca-4e50-bb3b-c30b0bd023bd"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e330117-5c51-4c0a-becd-bae72a398b10" xsi:nil="true"/>
  </documentManagement>
</p:properties>
</file>

<file path=customXml/itemProps1.xml><?xml version="1.0" encoding="utf-8"?>
<ds:datastoreItem xmlns:ds="http://schemas.openxmlformats.org/officeDocument/2006/customXml" ds:itemID="{25FDD5C4-93A7-4894-BB93-BFA82DBFC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30117-5c51-4c0a-becd-bae72a398b10"/>
    <ds:schemaRef ds:uri="40b08689-dbca-4e50-bb3b-c30b0bd02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080B5C-B7B4-467C-9F08-FF22F201F54E}">
  <ds:schemaRefs>
    <ds:schemaRef ds:uri="http://schemas.microsoft.com/sharepoint/v3/contenttype/forms"/>
  </ds:schemaRefs>
</ds:datastoreItem>
</file>

<file path=customXml/itemProps3.xml><?xml version="1.0" encoding="utf-8"?>
<ds:datastoreItem xmlns:ds="http://schemas.openxmlformats.org/officeDocument/2006/customXml" ds:itemID="{833FB211-3633-4CE1-858C-3531EF54BFE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0b08689-dbca-4e50-bb3b-c30b0bd023bd"/>
    <ds:schemaRef ds:uri="ae330117-5c51-4c0a-becd-bae72a398b1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635</Words>
  <Characters>3623</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Bobovnicky Artur</dc:creator>
  <cp:keywords/>
  <dc:description/>
  <cp:lastModifiedBy>Bobovnicky Artur</cp:lastModifiedBy>
  <cp:revision>1</cp:revision>
  <dcterms:created xsi:type="dcterms:W3CDTF">2024-05-15T05:29:00Z</dcterms:created>
  <dcterms:modified xsi:type="dcterms:W3CDTF">2024-05-15T05:34:00Z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0x0101009AEF917B174B6147BCD690F8A1B202A9</vt:lpwstr>
  </property>
</Properties>
</file>