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xmlns:a14="http://schemas.microsoft.com/office/drawing/2010/main" mc:Ignorable="w14 w15 w16se w16cid w16 w16cex w16sdtdh wp14">
  <w:body>
    <w:p w:rsidRPr="00AA65D7" w:rsidR="00DD61BD" w:rsidP="002466F4" w:rsidRDefault="00C60ECA" w14:paraId="1A3AED1C" w14:textId="77777777">
      <w:pPr>
        <w:spacing w:after="0" w:line="240" w:lineRule="auto"/>
        <w:rPr>
          <w:rFonts w:cstheme="minorHAnsi"/>
          <w:sz w:val="22"/>
          <w:szCs w:val="22"/>
          <w:lang w:val="en-GB"/>
        </w:rPr>
      </w:pPr>
      <w:r w:rsidRPr="00AA65D7">
        <w:rPr>
          <w:rFonts w:cstheme="minorHAnsi"/>
          <w:sz w:val="22"/>
          <w:szCs w:val="22"/>
          <w:lang w:val="en-GB"/>
        </w:rPr>
        <w:t>Project ID: 01C0141</w:t>
      </w:r>
    </w:p>
    <w:p w:rsidRPr="00AA65D7" w:rsidR="002466F4" w:rsidP="002466F4" w:rsidRDefault="002466F4" w14:paraId="0E29905F" w14:textId="2E0495FA">
      <w:pPr>
        <w:spacing w:after="0" w:line="240" w:lineRule="auto"/>
        <w:rPr>
          <w:rFonts w:cstheme="minorHAnsi"/>
          <w:b/>
          <w:sz w:val="28"/>
          <w:szCs w:val="28"/>
          <w:lang w:val="en-GB"/>
        </w:rPr>
      </w:pPr>
      <w:r w:rsidRPr="00AA65D7">
        <w:rPr>
          <w:rFonts w:cstheme="minorHAnsi"/>
          <w:sz w:val="22"/>
          <w:szCs w:val="22"/>
          <w:lang w:val="en-GB"/>
        </w:rPr>
        <w:t xml:space="preserve">Project name: OD4Growth </w:t>
      </w:r>
    </w:p>
    <w:p w:rsidRPr="00AA65D7" w:rsidR="00DD61BD" w:rsidRDefault="00DD61BD" w14:paraId="61A7132D" w14:textId="77777777">
      <w:pPr>
        <w:jc w:val="center"/>
        <w:rPr>
          <w:rFonts w:cstheme="minorHAnsi"/>
          <w:b/>
          <w:sz w:val="30"/>
          <w:szCs w:val="30"/>
          <w:lang w:val="en-GB"/>
        </w:rPr>
      </w:pPr>
    </w:p>
    <w:p w:rsidRPr="00AA65D7" w:rsidR="00DD61BD" w:rsidRDefault="00DD61BD" w14:paraId="6197948A" w14:textId="77777777">
      <w:pPr>
        <w:jc w:val="center"/>
        <w:rPr>
          <w:rFonts w:cstheme="minorHAnsi"/>
          <w:b/>
          <w:sz w:val="30"/>
          <w:szCs w:val="30"/>
          <w:lang w:val="en-GB"/>
        </w:rPr>
      </w:pPr>
    </w:p>
    <w:p w:rsidRPr="00AA65D7" w:rsidR="00DD61BD" w:rsidRDefault="00DD61BD" w14:paraId="0F2A6141" w14:textId="77777777">
      <w:pPr>
        <w:jc w:val="center"/>
        <w:rPr>
          <w:rFonts w:cstheme="minorHAnsi"/>
          <w:b/>
          <w:sz w:val="30"/>
          <w:szCs w:val="30"/>
          <w:lang w:val="en-GB"/>
        </w:rPr>
      </w:pPr>
    </w:p>
    <w:p w:rsidRPr="00AA65D7" w:rsidR="00DD61BD" w:rsidRDefault="00DD61BD" w14:paraId="67E1BC66" w14:textId="77777777">
      <w:pPr>
        <w:jc w:val="center"/>
        <w:rPr>
          <w:rFonts w:cstheme="minorHAnsi"/>
          <w:b/>
          <w:sz w:val="30"/>
          <w:szCs w:val="30"/>
          <w:lang w:val="en-GB"/>
        </w:rPr>
      </w:pPr>
    </w:p>
    <w:p w:rsidR="0063703A" w:rsidP="0015108F" w:rsidRDefault="00F474EC" w14:paraId="0A04330E" w14:textId="70CAE75C">
      <w:pPr>
        <w:jc w:val="center"/>
        <w:rPr>
          <w:rFonts w:cstheme="minorHAnsi"/>
          <w:b/>
          <w:sz w:val="44"/>
          <w:szCs w:val="44"/>
          <w:lang w:val="en-GB"/>
        </w:rPr>
      </w:pPr>
      <w:r w:rsidRPr="00AA65D7">
        <w:rPr>
          <w:rFonts w:cstheme="minorHAnsi"/>
          <w:b/>
          <w:sz w:val="44"/>
          <w:szCs w:val="44"/>
          <w:lang w:val="en-GB"/>
        </w:rPr>
        <w:t xml:space="preserve">Reporting </w:t>
      </w:r>
      <w:r w:rsidR="0070753C">
        <w:rPr>
          <w:rFonts w:cstheme="minorHAnsi"/>
          <w:b/>
          <w:sz w:val="44"/>
          <w:szCs w:val="44"/>
          <w:lang w:val="en-GB"/>
        </w:rPr>
        <w:t xml:space="preserve">for </w:t>
      </w:r>
      <w:r w:rsidR="00251D52">
        <w:rPr>
          <w:rFonts w:cstheme="minorHAnsi"/>
          <w:b/>
          <w:sz w:val="44"/>
          <w:szCs w:val="44"/>
          <w:lang w:val="en-GB"/>
        </w:rPr>
        <w:t xml:space="preserve">the elaboration of </w:t>
      </w:r>
      <w:r w:rsidR="00470125">
        <w:rPr>
          <w:rFonts w:cstheme="minorHAnsi"/>
          <w:b/>
          <w:sz w:val="44"/>
          <w:szCs w:val="44"/>
          <w:lang w:val="en-GB"/>
        </w:rPr>
        <w:t>a learning process methodology</w:t>
      </w:r>
    </w:p>
    <w:p w:rsidR="0063703A" w:rsidP="0015108F" w:rsidRDefault="0063703A" w14:paraId="26502664" w14:textId="77777777">
      <w:pPr>
        <w:jc w:val="center"/>
        <w:rPr>
          <w:rFonts w:cstheme="minorHAnsi"/>
          <w:b/>
          <w:sz w:val="44"/>
          <w:szCs w:val="44"/>
          <w:lang w:val="en-GB"/>
        </w:rPr>
      </w:pPr>
    </w:p>
    <w:p w:rsidRPr="00140CF9" w:rsidR="00DD61BD" w:rsidP="0015108F" w:rsidRDefault="003322E7" w14:paraId="48BE15FE" w14:textId="56D0DB48">
      <w:pPr>
        <w:jc w:val="center"/>
        <w:rPr>
          <w:sz w:val="36"/>
          <w:szCs w:val="36"/>
          <w:lang w:val="en-GB"/>
        </w:rPr>
      </w:pPr>
      <w:r w:rsidRPr="00140CF9">
        <w:rPr>
          <w:sz w:val="36"/>
          <w:szCs w:val="36"/>
          <w:lang w:val="en-GB"/>
        </w:rPr>
        <w:t xml:space="preserve">Semester 1_Activity </w:t>
      </w:r>
      <w:r w:rsidRPr="00140CF9" w:rsidR="003C6DC0">
        <w:rPr>
          <w:sz w:val="36"/>
          <w:szCs w:val="36"/>
          <w:lang w:val="en-GB"/>
        </w:rPr>
        <w:t>1</w:t>
      </w:r>
      <w:r w:rsidRPr="00140CF9">
        <w:rPr>
          <w:sz w:val="36"/>
          <w:szCs w:val="36"/>
          <w:lang w:val="en-GB"/>
        </w:rPr>
        <w:t xml:space="preserve">: </w:t>
      </w:r>
      <w:r w:rsidRPr="00140CF9" w:rsidR="003C6DC0">
        <w:rPr>
          <w:sz w:val="36"/>
          <w:szCs w:val="36"/>
          <w:lang w:val="en-GB"/>
        </w:rPr>
        <w:t>Elaboration of the overall project learning process methodology</w:t>
      </w:r>
    </w:p>
    <w:p w:rsidRPr="00AA65D7" w:rsidR="00DD61BD" w:rsidRDefault="00DD61BD" w14:paraId="3F5E929B" w14:textId="77777777">
      <w:pPr>
        <w:jc w:val="center"/>
        <w:rPr>
          <w:rFonts w:cstheme="minorHAnsi"/>
          <w:sz w:val="50"/>
          <w:szCs w:val="50"/>
          <w:lang w:val="en-GB"/>
        </w:rPr>
      </w:pPr>
    </w:p>
    <w:p w:rsidRPr="00AA65D7" w:rsidR="004A77DA" w:rsidRDefault="004A77DA" w14:paraId="2A2B1C47" w14:textId="40014DE0">
      <w:pPr>
        <w:jc w:val="center"/>
        <w:rPr>
          <w:rFonts w:cstheme="minorHAnsi"/>
          <w:sz w:val="50"/>
          <w:szCs w:val="50"/>
          <w:lang w:val="en-GB"/>
        </w:rPr>
      </w:pPr>
    </w:p>
    <w:p w:rsidRPr="00AA65D7" w:rsidR="00FD3B75" w:rsidP="00FD3B75" w:rsidRDefault="00FD3B75" w14:paraId="086A0E36" w14:textId="77777777">
      <w:pPr>
        <w:jc w:val="center"/>
        <w:rPr>
          <w:rFonts w:cstheme="minorHAnsi"/>
          <w:sz w:val="40"/>
          <w:szCs w:val="40"/>
          <w:lang w:val="en-GB"/>
        </w:rPr>
      </w:pPr>
      <w:r w:rsidRPr="00AA65D7">
        <w:rPr>
          <w:rFonts w:cstheme="minorHAnsi"/>
          <w:sz w:val="40"/>
          <w:szCs w:val="40"/>
          <w:lang w:val="en-GB"/>
        </w:rPr>
        <w:t>Developed by PP6 Grand E-Nov+</w:t>
      </w:r>
    </w:p>
    <w:p w:rsidRPr="00AA65D7" w:rsidR="00FD3B75" w:rsidP="00FD3B75" w:rsidRDefault="00F54257" w14:paraId="67AFDBB2" w14:textId="44C61F26">
      <w:pPr>
        <w:jc w:val="center"/>
        <w:rPr>
          <w:rFonts w:cstheme="minorHAnsi"/>
          <w:sz w:val="30"/>
          <w:szCs w:val="30"/>
          <w:lang w:val="en-GB"/>
        </w:rPr>
      </w:pPr>
      <w:proofErr w:type="gramStart"/>
      <w:r w:rsidRPr="00AA65D7">
        <w:rPr>
          <w:rFonts w:cstheme="minorHAnsi"/>
          <w:sz w:val="30"/>
          <w:szCs w:val="30"/>
          <w:lang w:val="en-GB"/>
        </w:rPr>
        <w:t>June</w:t>
      </w:r>
      <w:r w:rsidRPr="00AA65D7" w:rsidR="00FD3B75">
        <w:rPr>
          <w:rFonts w:cstheme="minorHAnsi"/>
          <w:sz w:val="30"/>
          <w:szCs w:val="30"/>
          <w:lang w:val="en-GB"/>
        </w:rPr>
        <w:t>,</w:t>
      </w:r>
      <w:proofErr w:type="gramEnd"/>
      <w:r w:rsidRPr="00AA65D7" w:rsidR="00FD3B75">
        <w:rPr>
          <w:rFonts w:cstheme="minorHAnsi"/>
          <w:sz w:val="30"/>
          <w:szCs w:val="30"/>
          <w:lang w:val="en-GB"/>
        </w:rPr>
        <w:t xml:space="preserve"> 2023</w:t>
      </w:r>
    </w:p>
    <w:p w:rsidRPr="00AA65D7" w:rsidR="004A77DA" w:rsidP="00FD3B75" w:rsidRDefault="004A77DA" w14:paraId="0D157048" w14:textId="77777777">
      <w:pPr>
        <w:jc w:val="center"/>
        <w:rPr>
          <w:rFonts w:cstheme="minorHAnsi"/>
          <w:sz w:val="30"/>
          <w:szCs w:val="30"/>
          <w:lang w:val="en-GB"/>
        </w:rPr>
      </w:pPr>
      <w:r w:rsidRPr="00AA65D7">
        <w:rPr>
          <w:rFonts w:cstheme="minorHAnsi"/>
          <w:sz w:val="50"/>
          <w:szCs w:val="50"/>
          <w:lang w:val="en-GB"/>
        </w:rPr>
        <w:br w:type="page"/>
      </w:r>
    </w:p>
    <w:sdt>
      <w:sdtPr>
        <w:rPr>
          <w:rFonts w:cs="Arial (Body)" w:asciiTheme="minorHAnsi" w:hAnsiTheme="minorHAnsi" w:eastAsiaTheme="minorEastAsia"/>
          <w:b/>
          <w:bCs/>
          <w:color w:val="auto"/>
          <w:sz w:val="28"/>
          <w:szCs w:val="22"/>
        </w:rPr>
        <w:id w:val="1715674856"/>
        <w:docPartObj>
          <w:docPartGallery w:val="Table of Contents"/>
          <w:docPartUnique/>
        </w:docPartObj>
      </w:sdtPr>
      <w:sdtContent>
        <w:p w:rsidRPr="00AA65D7" w:rsidR="00640BB3" w:rsidP="603C11F8" w:rsidRDefault="00640BB3" w14:paraId="70A1FC6F" w14:textId="52B14FEE">
          <w:pPr>
            <w:pStyle w:val="En-ttedetabledesmatires"/>
            <w:rPr>
              <w:rFonts w:asciiTheme="minorHAnsi" w:hAnsiTheme="minorHAnsi" w:cstheme="minorBidi"/>
            </w:rPr>
          </w:pPr>
          <w:r w:rsidRPr="603C11F8">
            <w:rPr>
              <w:rFonts w:asciiTheme="minorHAnsi" w:hAnsiTheme="minorHAnsi" w:cstheme="minorBidi"/>
            </w:rPr>
            <w:t>Content</w:t>
          </w:r>
        </w:p>
        <w:p w:rsidR="009A489C" w:rsidRDefault="00000000" w14:paraId="6E2018FC" w14:textId="6EB28072">
          <w:pPr>
            <w:pStyle w:val="TM1"/>
            <w:tabs>
              <w:tab w:val="right" w:leader="dot" w:pos="10024"/>
            </w:tabs>
            <w:rPr>
              <w:rFonts w:cstheme="minorBidi"/>
              <w:b w:val="0"/>
              <w:bCs w:val="0"/>
              <w:noProof/>
              <w:kern w:val="2"/>
              <w:sz w:val="22"/>
              <w14:ligatures w14:val="standardContextual"/>
            </w:rPr>
          </w:pPr>
          <w:r>
            <w:fldChar w:fldCharType="begin"/>
          </w:r>
          <w:r w:rsidR="00640BB3">
            <w:instrText>TOC \o "1-3" \h \z \u</w:instrText>
          </w:r>
          <w:r>
            <w:fldChar w:fldCharType="separate"/>
          </w:r>
          <w:hyperlink w:history="1" w:anchor="_Toc149657958">
            <w:r w:rsidRPr="00AC0086" w:rsidR="009A489C">
              <w:rPr>
                <w:rStyle w:val="Lienhypertexte"/>
                <w:noProof/>
                <w:lang w:val="en-GB"/>
              </w:rPr>
              <w:t>Executive summary</w:t>
            </w:r>
            <w:r w:rsidR="009A489C">
              <w:rPr>
                <w:noProof/>
                <w:webHidden/>
              </w:rPr>
              <w:tab/>
            </w:r>
            <w:r w:rsidR="009A489C">
              <w:rPr>
                <w:noProof/>
                <w:webHidden/>
              </w:rPr>
              <w:fldChar w:fldCharType="begin"/>
            </w:r>
            <w:r w:rsidR="009A489C">
              <w:rPr>
                <w:noProof/>
                <w:webHidden/>
              </w:rPr>
              <w:instrText xml:space="preserve"> PAGEREF _Toc149657958 \h </w:instrText>
            </w:r>
            <w:r w:rsidR="009A489C">
              <w:rPr>
                <w:noProof/>
                <w:webHidden/>
              </w:rPr>
            </w:r>
            <w:r w:rsidR="009A489C">
              <w:rPr>
                <w:noProof/>
                <w:webHidden/>
              </w:rPr>
              <w:fldChar w:fldCharType="separate"/>
            </w:r>
            <w:r w:rsidR="009A489C">
              <w:rPr>
                <w:noProof/>
                <w:webHidden/>
              </w:rPr>
              <w:t>4</w:t>
            </w:r>
            <w:r w:rsidR="009A489C">
              <w:rPr>
                <w:noProof/>
                <w:webHidden/>
              </w:rPr>
              <w:fldChar w:fldCharType="end"/>
            </w:r>
          </w:hyperlink>
        </w:p>
        <w:p w:rsidR="009A489C" w:rsidRDefault="009A489C" w14:paraId="606B5EAD" w14:textId="7B7192C4">
          <w:pPr>
            <w:pStyle w:val="TM1"/>
            <w:tabs>
              <w:tab w:val="left" w:pos="449"/>
              <w:tab w:val="right" w:leader="dot" w:pos="10024"/>
            </w:tabs>
            <w:rPr>
              <w:rFonts w:cstheme="minorBidi"/>
              <w:b w:val="0"/>
              <w:bCs w:val="0"/>
              <w:noProof/>
              <w:kern w:val="2"/>
              <w:sz w:val="22"/>
              <w14:ligatures w14:val="standardContextual"/>
            </w:rPr>
          </w:pPr>
          <w:hyperlink w:history="1" w:anchor="_Toc149657959">
            <w:r w:rsidRPr="00AC0086">
              <w:rPr>
                <w:rStyle w:val="Lienhypertexte"/>
                <w:noProof/>
                <w:lang w:val="en-GB"/>
              </w:rPr>
              <w:t>1)</w:t>
            </w:r>
            <w:r>
              <w:rPr>
                <w:rFonts w:cstheme="minorBidi"/>
                <w:b w:val="0"/>
                <w:bCs w:val="0"/>
                <w:noProof/>
                <w:kern w:val="2"/>
                <w:sz w:val="22"/>
                <w14:ligatures w14:val="standardContextual"/>
              </w:rPr>
              <w:tab/>
            </w:r>
            <w:r w:rsidRPr="00AC0086">
              <w:rPr>
                <w:rStyle w:val="Lienhypertexte"/>
                <w:noProof/>
                <w:lang w:val="en-GB"/>
              </w:rPr>
              <w:t>The European Open Data context and the methodical support required</w:t>
            </w:r>
            <w:r>
              <w:rPr>
                <w:noProof/>
                <w:webHidden/>
              </w:rPr>
              <w:tab/>
            </w:r>
            <w:r>
              <w:rPr>
                <w:noProof/>
                <w:webHidden/>
              </w:rPr>
              <w:fldChar w:fldCharType="begin"/>
            </w:r>
            <w:r>
              <w:rPr>
                <w:noProof/>
                <w:webHidden/>
              </w:rPr>
              <w:instrText xml:space="preserve"> PAGEREF _Toc149657959 \h </w:instrText>
            </w:r>
            <w:r>
              <w:rPr>
                <w:noProof/>
                <w:webHidden/>
              </w:rPr>
            </w:r>
            <w:r>
              <w:rPr>
                <w:noProof/>
                <w:webHidden/>
              </w:rPr>
              <w:fldChar w:fldCharType="separate"/>
            </w:r>
            <w:r>
              <w:rPr>
                <w:noProof/>
                <w:webHidden/>
              </w:rPr>
              <w:t>6</w:t>
            </w:r>
            <w:r>
              <w:rPr>
                <w:noProof/>
                <w:webHidden/>
              </w:rPr>
              <w:fldChar w:fldCharType="end"/>
            </w:r>
          </w:hyperlink>
        </w:p>
        <w:p w:rsidR="009A489C" w:rsidRDefault="009A489C" w14:paraId="121BF8AE" w14:textId="3FEC3D37">
          <w:pPr>
            <w:pStyle w:val="TM1"/>
            <w:tabs>
              <w:tab w:val="left" w:pos="433"/>
              <w:tab w:val="right" w:leader="dot" w:pos="10024"/>
            </w:tabs>
            <w:rPr>
              <w:rFonts w:cstheme="minorBidi"/>
              <w:b w:val="0"/>
              <w:bCs w:val="0"/>
              <w:noProof/>
              <w:kern w:val="2"/>
              <w:sz w:val="22"/>
              <w14:ligatures w14:val="standardContextual"/>
            </w:rPr>
          </w:pPr>
          <w:hyperlink w:history="1" w:anchor="_Toc149657960">
            <w:r w:rsidRPr="00AC0086">
              <w:rPr>
                <w:rStyle w:val="Lienhypertexte"/>
                <w:noProof/>
                <w:lang w:val="en-GB"/>
              </w:rPr>
              <w:t>a.</w:t>
            </w:r>
            <w:r>
              <w:rPr>
                <w:rFonts w:cstheme="minorBidi"/>
                <w:b w:val="0"/>
                <w:bCs w:val="0"/>
                <w:noProof/>
                <w:kern w:val="2"/>
                <w:sz w:val="22"/>
                <w14:ligatures w14:val="standardContextual"/>
              </w:rPr>
              <w:tab/>
            </w:r>
            <w:r w:rsidRPr="00AC0086">
              <w:rPr>
                <w:rStyle w:val="Lienhypertexte"/>
                <w:noProof/>
                <w:lang w:val="en-GB"/>
              </w:rPr>
              <w:t>An encouraging European policy context targeting the publication of open data</w:t>
            </w:r>
            <w:r>
              <w:rPr>
                <w:noProof/>
                <w:webHidden/>
              </w:rPr>
              <w:tab/>
            </w:r>
            <w:r>
              <w:rPr>
                <w:noProof/>
                <w:webHidden/>
              </w:rPr>
              <w:fldChar w:fldCharType="begin"/>
            </w:r>
            <w:r>
              <w:rPr>
                <w:noProof/>
                <w:webHidden/>
              </w:rPr>
              <w:instrText xml:space="preserve"> PAGEREF _Toc149657960 \h </w:instrText>
            </w:r>
            <w:r>
              <w:rPr>
                <w:noProof/>
                <w:webHidden/>
              </w:rPr>
            </w:r>
            <w:r>
              <w:rPr>
                <w:noProof/>
                <w:webHidden/>
              </w:rPr>
              <w:fldChar w:fldCharType="separate"/>
            </w:r>
            <w:r>
              <w:rPr>
                <w:noProof/>
                <w:webHidden/>
              </w:rPr>
              <w:t>6</w:t>
            </w:r>
            <w:r>
              <w:rPr>
                <w:noProof/>
                <w:webHidden/>
              </w:rPr>
              <w:fldChar w:fldCharType="end"/>
            </w:r>
          </w:hyperlink>
        </w:p>
        <w:p w:rsidR="009A489C" w:rsidRDefault="009A489C" w14:paraId="561FD8EB" w14:textId="1C38CF91">
          <w:pPr>
            <w:pStyle w:val="TM1"/>
            <w:tabs>
              <w:tab w:val="left" w:pos="445"/>
              <w:tab w:val="right" w:leader="dot" w:pos="10024"/>
            </w:tabs>
            <w:rPr>
              <w:rFonts w:cstheme="minorBidi"/>
              <w:b w:val="0"/>
              <w:bCs w:val="0"/>
              <w:noProof/>
              <w:kern w:val="2"/>
              <w:sz w:val="22"/>
              <w14:ligatures w14:val="standardContextual"/>
            </w:rPr>
          </w:pPr>
          <w:hyperlink w:history="1" w:anchor="_Toc149657961">
            <w:r w:rsidRPr="00AC0086">
              <w:rPr>
                <w:rStyle w:val="Lienhypertexte"/>
                <w:noProof/>
                <w:lang w:val="en-GB"/>
              </w:rPr>
              <w:t>b.</w:t>
            </w:r>
            <w:r>
              <w:rPr>
                <w:rFonts w:cstheme="minorBidi"/>
                <w:b w:val="0"/>
                <w:bCs w:val="0"/>
                <w:noProof/>
                <w:kern w:val="2"/>
                <w:sz w:val="22"/>
                <w14:ligatures w14:val="standardContextual"/>
              </w:rPr>
              <w:tab/>
            </w:r>
            <w:r w:rsidRPr="00AC0086">
              <w:rPr>
                <w:rStyle w:val="Lienhypertexte"/>
                <w:noProof/>
                <w:lang w:val="en-GB"/>
              </w:rPr>
              <w:t>Interreg program ambitions and project planning scheme</w:t>
            </w:r>
            <w:r>
              <w:rPr>
                <w:noProof/>
                <w:webHidden/>
              </w:rPr>
              <w:tab/>
            </w:r>
            <w:r>
              <w:rPr>
                <w:noProof/>
                <w:webHidden/>
              </w:rPr>
              <w:fldChar w:fldCharType="begin"/>
            </w:r>
            <w:r>
              <w:rPr>
                <w:noProof/>
                <w:webHidden/>
              </w:rPr>
              <w:instrText xml:space="preserve"> PAGEREF _Toc149657961 \h </w:instrText>
            </w:r>
            <w:r>
              <w:rPr>
                <w:noProof/>
                <w:webHidden/>
              </w:rPr>
            </w:r>
            <w:r>
              <w:rPr>
                <w:noProof/>
                <w:webHidden/>
              </w:rPr>
              <w:fldChar w:fldCharType="separate"/>
            </w:r>
            <w:r>
              <w:rPr>
                <w:noProof/>
                <w:webHidden/>
              </w:rPr>
              <w:t>7</w:t>
            </w:r>
            <w:r>
              <w:rPr>
                <w:noProof/>
                <w:webHidden/>
              </w:rPr>
              <w:fldChar w:fldCharType="end"/>
            </w:r>
          </w:hyperlink>
        </w:p>
        <w:p w:rsidR="009A489C" w:rsidRDefault="009A489C" w14:paraId="1ED18192" w14:textId="459AF586">
          <w:pPr>
            <w:pStyle w:val="TM1"/>
            <w:tabs>
              <w:tab w:val="left" w:pos="412"/>
              <w:tab w:val="right" w:leader="dot" w:pos="10024"/>
            </w:tabs>
            <w:rPr>
              <w:rFonts w:cstheme="minorBidi"/>
              <w:b w:val="0"/>
              <w:bCs w:val="0"/>
              <w:noProof/>
              <w:kern w:val="2"/>
              <w:sz w:val="22"/>
              <w14:ligatures w14:val="standardContextual"/>
            </w:rPr>
          </w:pPr>
          <w:hyperlink w:history="1" w:anchor="_Toc149657962">
            <w:r w:rsidRPr="00AC0086">
              <w:rPr>
                <w:rStyle w:val="Lienhypertexte"/>
                <w:noProof/>
                <w:lang w:val="en-GB"/>
              </w:rPr>
              <w:t>c.</w:t>
            </w:r>
            <w:r>
              <w:rPr>
                <w:rFonts w:cstheme="minorBidi"/>
                <w:b w:val="0"/>
                <w:bCs w:val="0"/>
                <w:noProof/>
                <w:kern w:val="2"/>
                <w:sz w:val="22"/>
                <w14:ligatures w14:val="standardContextual"/>
              </w:rPr>
              <w:tab/>
            </w:r>
            <w:r w:rsidRPr="00AC0086">
              <w:rPr>
                <w:rStyle w:val="Lienhypertexte"/>
                <w:noProof/>
                <w:lang w:val="en-GB"/>
              </w:rPr>
              <w:t>Specificities and national open data roadmaps in Europe.</w:t>
            </w:r>
            <w:r>
              <w:rPr>
                <w:noProof/>
                <w:webHidden/>
              </w:rPr>
              <w:tab/>
            </w:r>
            <w:r>
              <w:rPr>
                <w:noProof/>
                <w:webHidden/>
              </w:rPr>
              <w:fldChar w:fldCharType="begin"/>
            </w:r>
            <w:r>
              <w:rPr>
                <w:noProof/>
                <w:webHidden/>
              </w:rPr>
              <w:instrText xml:space="preserve"> PAGEREF _Toc149657962 \h </w:instrText>
            </w:r>
            <w:r>
              <w:rPr>
                <w:noProof/>
                <w:webHidden/>
              </w:rPr>
            </w:r>
            <w:r>
              <w:rPr>
                <w:noProof/>
                <w:webHidden/>
              </w:rPr>
              <w:fldChar w:fldCharType="separate"/>
            </w:r>
            <w:r>
              <w:rPr>
                <w:noProof/>
                <w:webHidden/>
              </w:rPr>
              <w:t>9</w:t>
            </w:r>
            <w:r>
              <w:rPr>
                <w:noProof/>
                <w:webHidden/>
              </w:rPr>
              <w:fldChar w:fldCharType="end"/>
            </w:r>
          </w:hyperlink>
        </w:p>
        <w:p w:rsidR="009A489C" w:rsidRDefault="009A489C" w14:paraId="66647B7A" w14:textId="0ACAC655">
          <w:pPr>
            <w:pStyle w:val="TM1"/>
            <w:tabs>
              <w:tab w:val="left" w:pos="445"/>
              <w:tab w:val="right" w:leader="dot" w:pos="10024"/>
            </w:tabs>
            <w:rPr>
              <w:rFonts w:cstheme="minorBidi"/>
              <w:b w:val="0"/>
              <w:bCs w:val="0"/>
              <w:noProof/>
              <w:kern w:val="2"/>
              <w:sz w:val="22"/>
              <w14:ligatures w14:val="standardContextual"/>
            </w:rPr>
          </w:pPr>
          <w:hyperlink w:history="1" w:anchor="_Toc149657963">
            <w:r w:rsidRPr="00AC0086">
              <w:rPr>
                <w:rStyle w:val="Lienhypertexte"/>
                <w:noProof/>
                <w:lang w:val="en-GB"/>
              </w:rPr>
              <w:t>d.</w:t>
            </w:r>
            <w:r>
              <w:rPr>
                <w:rFonts w:cstheme="minorBidi"/>
                <w:b w:val="0"/>
                <w:bCs w:val="0"/>
                <w:noProof/>
                <w:kern w:val="2"/>
                <w:sz w:val="22"/>
                <w14:ligatures w14:val="standardContextual"/>
              </w:rPr>
              <w:tab/>
            </w:r>
            <w:r w:rsidRPr="00AC0086">
              <w:rPr>
                <w:rStyle w:val="Lienhypertexte"/>
                <w:noProof/>
                <w:lang w:val="en-GB"/>
              </w:rPr>
              <w:t>Generic recommendations for launching any open data project</w:t>
            </w:r>
            <w:r>
              <w:rPr>
                <w:noProof/>
                <w:webHidden/>
              </w:rPr>
              <w:tab/>
            </w:r>
            <w:r>
              <w:rPr>
                <w:noProof/>
                <w:webHidden/>
              </w:rPr>
              <w:fldChar w:fldCharType="begin"/>
            </w:r>
            <w:r>
              <w:rPr>
                <w:noProof/>
                <w:webHidden/>
              </w:rPr>
              <w:instrText xml:space="preserve"> PAGEREF _Toc149657963 \h </w:instrText>
            </w:r>
            <w:r>
              <w:rPr>
                <w:noProof/>
                <w:webHidden/>
              </w:rPr>
            </w:r>
            <w:r>
              <w:rPr>
                <w:noProof/>
                <w:webHidden/>
              </w:rPr>
              <w:fldChar w:fldCharType="separate"/>
            </w:r>
            <w:r>
              <w:rPr>
                <w:noProof/>
                <w:webHidden/>
              </w:rPr>
              <w:t>10</w:t>
            </w:r>
            <w:r>
              <w:rPr>
                <w:noProof/>
                <w:webHidden/>
              </w:rPr>
              <w:fldChar w:fldCharType="end"/>
            </w:r>
          </w:hyperlink>
        </w:p>
        <w:p w:rsidR="009A489C" w:rsidRDefault="009A489C" w14:paraId="37E1F56D" w14:textId="073A5971">
          <w:pPr>
            <w:pStyle w:val="TM1"/>
            <w:tabs>
              <w:tab w:val="left" w:pos="449"/>
              <w:tab w:val="right" w:leader="dot" w:pos="10024"/>
            </w:tabs>
            <w:rPr>
              <w:rFonts w:cstheme="minorBidi"/>
              <w:b w:val="0"/>
              <w:bCs w:val="0"/>
              <w:noProof/>
              <w:kern w:val="2"/>
              <w:sz w:val="22"/>
              <w14:ligatures w14:val="standardContextual"/>
            </w:rPr>
          </w:pPr>
          <w:hyperlink w:history="1" w:anchor="_Toc149657964">
            <w:r w:rsidRPr="00AC0086">
              <w:rPr>
                <w:rStyle w:val="Lienhypertexte"/>
                <w:noProof/>
                <w:lang w:val="en-GB"/>
              </w:rPr>
              <w:t>2)</w:t>
            </w:r>
            <w:r>
              <w:rPr>
                <w:rFonts w:cstheme="minorBidi"/>
                <w:b w:val="0"/>
                <w:bCs w:val="0"/>
                <w:noProof/>
                <w:kern w:val="2"/>
                <w:sz w:val="22"/>
                <w14:ligatures w14:val="standardContextual"/>
              </w:rPr>
              <w:tab/>
            </w:r>
            <w:r w:rsidRPr="00AC0086">
              <w:rPr>
                <w:rStyle w:val="Lienhypertexte"/>
                <w:noProof/>
                <w:lang w:val="en-GB"/>
              </w:rPr>
              <w:t>"Guideline" to identify the needs for learning activities</w:t>
            </w:r>
            <w:r>
              <w:rPr>
                <w:noProof/>
                <w:webHidden/>
              </w:rPr>
              <w:tab/>
            </w:r>
            <w:r>
              <w:rPr>
                <w:noProof/>
                <w:webHidden/>
              </w:rPr>
              <w:fldChar w:fldCharType="begin"/>
            </w:r>
            <w:r>
              <w:rPr>
                <w:noProof/>
                <w:webHidden/>
              </w:rPr>
              <w:instrText xml:space="preserve"> PAGEREF _Toc149657964 \h </w:instrText>
            </w:r>
            <w:r>
              <w:rPr>
                <w:noProof/>
                <w:webHidden/>
              </w:rPr>
            </w:r>
            <w:r>
              <w:rPr>
                <w:noProof/>
                <w:webHidden/>
              </w:rPr>
              <w:fldChar w:fldCharType="separate"/>
            </w:r>
            <w:r>
              <w:rPr>
                <w:noProof/>
                <w:webHidden/>
              </w:rPr>
              <w:t>11</w:t>
            </w:r>
            <w:r>
              <w:rPr>
                <w:noProof/>
                <w:webHidden/>
              </w:rPr>
              <w:fldChar w:fldCharType="end"/>
            </w:r>
          </w:hyperlink>
        </w:p>
        <w:p w:rsidR="009A489C" w:rsidRDefault="009A489C" w14:paraId="729124F8" w14:textId="32AE545F">
          <w:pPr>
            <w:pStyle w:val="TM1"/>
            <w:tabs>
              <w:tab w:val="left" w:pos="433"/>
              <w:tab w:val="right" w:leader="dot" w:pos="10024"/>
            </w:tabs>
            <w:rPr>
              <w:rFonts w:cstheme="minorBidi"/>
              <w:b w:val="0"/>
              <w:bCs w:val="0"/>
              <w:noProof/>
              <w:kern w:val="2"/>
              <w:sz w:val="22"/>
              <w14:ligatures w14:val="standardContextual"/>
            </w:rPr>
          </w:pPr>
          <w:hyperlink w:history="1" w:anchor="_Toc149657965">
            <w:r w:rsidRPr="00AC0086">
              <w:rPr>
                <w:rStyle w:val="Lienhypertexte"/>
                <w:noProof/>
                <w:lang w:val="en-GB"/>
              </w:rPr>
              <w:t>a.</w:t>
            </w:r>
            <w:r>
              <w:rPr>
                <w:rFonts w:cstheme="minorBidi"/>
                <w:b w:val="0"/>
                <w:bCs w:val="0"/>
                <w:noProof/>
                <w:kern w:val="2"/>
                <w:sz w:val="22"/>
                <w14:ligatures w14:val="standardContextual"/>
              </w:rPr>
              <w:tab/>
            </w:r>
            <w:r w:rsidRPr="00AC0086">
              <w:rPr>
                <w:rStyle w:val="Lienhypertexte"/>
                <w:noProof/>
                <w:lang w:val="en-GB"/>
              </w:rPr>
              <w:t>Timeline and link between semester 1 activities</w:t>
            </w:r>
            <w:r>
              <w:rPr>
                <w:noProof/>
                <w:webHidden/>
              </w:rPr>
              <w:tab/>
            </w:r>
            <w:r>
              <w:rPr>
                <w:noProof/>
                <w:webHidden/>
              </w:rPr>
              <w:fldChar w:fldCharType="begin"/>
            </w:r>
            <w:r>
              <w:rPr>
                <w:noProof/>
                <w:webHidden/>
              </w:rPr>
              <w:instrText xml:space="preserve"> PAGEREF _Toc149657965 \h </w:instrText>
            </w:r>
            <w:r>
              <w:rPr>
                <w:noProof/>
                <w:webHidden/>
              </w:rPr>
            </w:r>
            <w:r>
              <w:rPr>
                <w:noProof/>
                <w:webHidden/>
              </w:rPr>
              <w:fldChar w:fldCharType="separate"/>
            </w:r>
            <w:r>
              <w:rPr>
                <w:noProof/>
                <w:webHidden/>
              </w:rPr>
              <w:t>11</w:t>
            </w:r>
            <w:r>
              <w:rPr>
                <w:noProof/>
                <w:webHidden/>
              </w:rPr>
              <w:fldChar w:fldCharType="end"/>
            </w:r>
          </w:hyperlink>
        </w:p>
        <w:p w:rsidR="009A489C" w:rsidRDefault="009A489C" w14:paraId="45443E25" w14:textId="4A955C47">
          <w:pPr>
            <w:pStyle w:val="TM1"/>
            <w:tabs>
              <w:tab w:val="left" w:pos="445"/>
              <w:tab w:val="right" w:leader="dot" w:pos="10024"/>
            </w:tabs>
            <w:rPr>
              <w:rFonts w:cstheme="minorBidi"/>
              <w:b w:val="0"/>
              <w:bCs w:val="0"/>
              <w:noProof/>
              <w:kern w:val="2"/>
              <w:sz w:val="22"/>
              <w14:ligatures w14:val="standardContextual"/>
            </w:rPr>
          </w:pPr>
          <w:hyperlink w:history="1" w:anchor="_Toc149657966">
            <w:r w:rsidRPr="00AC0086">
              <w:rPr>
                <w:rStyle w:val="Lienhypertexte"/>
                <w:noProof/>
                <w:lang w:val="en-GB"/>
              </w:rPr>
              <w:t>b.</w:t>
            </w:r>
            <w:r>
              <w:rPr>
                <w:rFonts w:cstheme="minorBidi"/>
                <w:b w:val="0"/>
                <w:bCs w:val="0"/>
                <w:noProof/>
                <w:kern w:val="2"/>
                <w:sz w:val="22"/>
                <w14:ligatures w14:val="standardContextual"/>
              </w:rPr>
              <w:tab/>
            </w:r>
            <w:r w:rsidRPr="00AC0086">
              <w:rPr>
                <w:rStyle w:val="Lienhypertexte"/>
                <w:noProof/>
                <w:lang w:val="en-GB"/>
              </w:rPr>
              <w:t>Needs assessment, stakeholder mapping, and maturity assessment</w:t>
            </w:r>
            <w:r>
              <w:rPr>
                <w:noProof/>
                <w:webHidden/>
              </w:rPr>
              <w:tab/>
            </w:r>
            <w:r>
              <w:rPr>
                <w:noProof/>
                <w:webHidden/>
              </w:rPr>
              <w:fldChar w:fldCharType="begin"/>
            </w:r>
            <w:r>
              <w:rPr>
                <w:noProof/>
                <w:webHidden/>
              </w:rPr>
              <w:instrText xml:space="preserve"> PAGEREF _Toc149657966 \h </w:instrText>
            </w:r>
            <w:r>
              <w:rPr>
                <w:noProof/>
                <w:webHidden/>
              </w:rPr>
            </w:r>
            <w:r>
              <w:rPr>
                <w:noProof/>
                <w:webHidden/>
              </w:rPr>
              <w:fldChar w:fldCharType="separate"/>
            </w:r>
            <w:r>
              <w:rPr>
                <w:noProof/>
                <w:webHidden/>
              </w:rPr>
              <w:t>12</w:t>
            </w:r>
            <w:r>
              <w:rPr>
                <w:noProof/>
                <w:webHidden/>
              </w:rPr>
              <w:fldChar w:fldCharType="end"/>
            </w:r>
          </w:hyperlink>
        </w:p>
        <w:p w:rsidR="009A489C" w:rsidRDefault="009A489C" w14:paraId="6610FB9D" w14:textId="7D59E513">
          <w:pPr>
            <w:pStyle w:val="TM1"/>
            <w:tabs>
              <w:tab w:val="left" w:pos="449"/>
              <w:tab w:val="right" w:leader="dot" w:pos="10024"/>
            </w:tabs>
            <w:rPr>
              <w:rFonts w:cstheme="minorBidi"/>
              <w:b w:val="0"/>
              <w:bCs w:val="0"/>
              <w:noProof/>
              <w:kern w:val="2"/>
              <w:sz w:val="22"/>
              <w14:ligatures w14:val="standardContextual"/>
            </w:rPr>
          </w:pPr>
          <w:hyperlink w:history="1" w:anchor="_Toc149657967">
            <w:r w:rsidRPr="00AC0086">
              <w:rPr>
                <w:rStyle w:val="Lienhypertexte"/>
                <w:noProof/>
                <w:lang w:val="en-GB"/>
              </w:rPr>
              <w:t>3)</w:t>
            </w:r>
            <w:r>
              <w:rPr>
                <w:rFonts w:cstheme="minorBidi"/>
                <w:b w:val="0"/>
                <w:bCs w:val="0"/>
                <w:noProof/>
                <w:kern w:val="2"/>
                <w:sz w:val="22"/>
                <w14:ligatures w14:val="standardContextual"/>
              </w:rPr>
              <w:tab/>
            </w:r>
            <w:r w:rsidRPr="00AC0086">
              <w:rPr>
                <w:rStyle w:val="Lienhypertexte"/>
                <w:noProof/>
                <w:lang w:val="en-GB"/>
              </w:rPr>
              <w:t>"Guideline" to design the learning activities</w:t>
            </w:r>
            <w:r>
              <w:rPr>
                <w:noProof/>
                <w:webHidden/>
              </w:rPr>
              <w:tab/>
            </w:r>
            <w:r>
              <w:rPr>
                <w:noProof/>
                <w:webHidden/>
              </w:rPr>
              <w:fldChar w:fldCharType="begin"/>
            </w:r>
            <w:r>
              <w:rPr>
                <w:noProof/>
                <w:webHidden/>
              </w:rPr>
              <w:instrText xml:space="preserve"> PAGEREF _Toc149657967 \h </w:instrText>
            </w:r>
            <w:r>
              <w:rPr>
                <w:noProof/>
                <w:webHidden/>
              </w:rPr>
            </w:r>
            <w:r>
              <w:rPr>
                <w:noProof/>
                <w:webHidden/>
              </w:rPr>
              <w:fldChar w:fldCharType="separate"/>
            </w:r>
            <w:r>
              <w:rPr>
                <w:noProof/>
                <w:webHidden/>
              </w:rPr>
              <w:t>15</w:t>
            </w:r>
            <w:r>
              <w:rPr>
                <w:noProof/>
                <w:webHidden/>
              </w:rPr>
              <w:fldChar w:fldCharType="end"/>
            </w:r>
          </w:hyperlink>
        </w:p>
        <w:p w:rsidR="009A489C" w:rsidRDefault="009A489C" w14:paraId="34919EA3" w14:textId="66B9440C">
          <w:pPr>
            <w:pStyle w:val="TM1"/>
            <w:tabs>
              <w:tab w:val="left" w:pos="433"/>
              <w:tab w:val="right" w:leader="dot" w:pos="10024"/>
            </w:tabs>
            <w:rPr>
              <w:rFonts w:cstheme="minorBidi"/>
              <w:b w:val="0"/>
              <w:bCs w:val="0"/>
              <w:noProof/>
              <w:kern w:val="2"/>
              <w:sz w:val="22"/>
              <w14:ligatures w14:val="standardContextual"/>
            </w:rPr>
          </w:pPr>
          <w:hyperlink w:history="1" w:anchor="_Toc149657968">
            <w:r w:rsidRPr="00AC0086">
              <w:rPr>
                <w:rStyle w:val="Lienhypertexte"/>
                <w:noProof/>
                <w:lang w:val="en-GB"/>
              </w:rPr>
              <w:t>a.</w:t>
            </w:r>
            <w:r>
              <w:rPr>
                <w:rFonts w:cstheme="minorBidi"/>
                <w:b w:val="0"/>
                <w:bCs w:val="0"/>
                <w:noProof/>
                <w:kern w:val="2"/>
                <w:sz w:val="22"/>
                <w14:ligatures w14:val="standardContextual"/>
              </w:rPr>
              <w:tab/>
            </w:r>
            <w:r w:rsidRPr="00AC0086">
              <w:rPr>
                <w:rStyle w:val="Lienhypertexte"/>
                <w:noProof/>
                <w:lang w:val="en-GB"/>
              </w:rPr>
              <w:t>Calibration of learning actions according to project technological maturity</w:t>
            </w:r>
            <w:r>
              <w:rPr>
                <w:noProof/>
                <w:webHidden/>
              </w:rPr>
              <w:tab/>
            </w:r>
            <w:r>
              <w:rPr>
                <w:noProof/>
                <w:webHidden/>
              </w:rPr>
              <w:fldChar w:fldCharType="begin"/>
            </w:r>
            <w:r>
              <w:rPr>
                <w:noProof/>
                <w:webHidden/>
              </w:rPr>
              <w:instrText xml:space="preserve"> PAGEREF _Toc149657968 \h </w:instrText>
            </w:r>
            <w:r>
              <w:rPr>
                <w:noProof/>
                <w:webHidden/>
              </w:rPr>
            </w:r>
            <w:r>
              <w:rPr>
                <w:noProof/>
                <w:webHidden/>
              </w:rPr>
              <w:fldChar w:fldCharType="separate"/>
            </w:r>
            <w:r>
              <w:rPr>
                <w:noProof/>
                <w:webHidden/>
              </w:rPr>
              <w:t>15</w:t>
            </w:r>
            <w:r>
              <w:rPr>
                <w:noProof/>
                <w:webHidden/>
              </w:rPr>
              <w:fldChar w:fldCharType="end"/>
            </w:r>
          </w:hyperlink>
        </w:p>
        <w:p w:rsidR="009A489C" w:rsidRDefault="009A489C" w14:paraId="517F9C92" w14:textId="307CAFC5">
          <w:pPr>
            <w:pStyle w:val="TM1"/>
            <w:tabs>
              <w:tab w:val="left" w:pos="445"/>
              <w:tab w:val="right" w:leader="dot" w:pos="10024"/>
            </w:tabs>
            <w:rPr>
              <w:rFonts w:cstheme="minorBidi"/>
              <w:b w:val="0"/>
              <w:bCs w:val="0"/>
              <w:noProof/>
              <w:kern w:val="2"/>
              <w:sz w:val="22"/>
              <w14:ligatures w14:val="standardContextual"/>
            </w:rPr>
          </w:pPr>
          <w:hyperlink w:history="1" w:anchor="_Toc149657969">
            <w:r w:rsidRPr="00AC0086">
              <w:rPr>
                <w:rStyle w:val="Lienhypertexte"/>
                <w:noProof/>
                <w:lang w:val="en-GB"/>
              </w:rPr>
              <w:t>b.</w:t>
            </w:r>
            <w:r>
              <w:rPr>
                <w:rFonts w:cstheme="minorBidi"/>
                <w:b w:val="0"/>
                <w:bCs w:val="0"/>
                <w:noProof/>
                <w:kern w:val="2"/>
                <w:sz w:val="22"/>
                <w14:ligatures w14:val="standardContextual"/>
              </w:rPr>
              <w:tab/>
            </w:r>
            <w:r w:rsidRPr="00AC0086">
              <w:rPr>
                <w:rStyle w:val="Lienhypertexte"/>
                <w:noProof/>
                <w:lang w:val="en-GB"/>
              </w:rPr>
              <w:t>Calibration of learning actions according to socio-types and stage of change dynamics</w:t>
            </w:r>
            <w:r>
              <w:rPr>
                <w:noProof/>
                <w:webHidden/>
              </w:rPr>
              <w:tab/>
            </w:r>
            <w:r>
              <w:rPr>
                <w:noProof/>
                <w:webHidden/>
              </w:rPr>
              <w:fldChar w:fldCharType="begin"/>
            </w:r>
            <w:r>
              <w:rPr>
                <w:noProof/>
                <w:webHidden/>
              </w:rPr>
              <w:instrText xml:space="preserve"> PAGEREF _Toc149657969 \h </w:instrText>
            </w:r>
            <w:r>
              <w:rPr>
                <w:noProof/>
                <w:webHidden/>
              </w:rPr>
            </w:r>
            <w:r>
              <w:rPr>
                <w:noProof/>
                <w:webHidden/>
              </w:rPr>
              <w:fldChar w:fldCharType="separate"/>
            </w:r>
            <w:r>
              <w:rPr>
                <w:noProof/>
                <w:webHidden/>
              </w:rPr>
              <w:t>18</w:t>
            </w:r>
            <w:r>
              <w:rPr>
                <w:noProof/>
                <w:webHidden/>
              </w:rPr>
              <w:fldChar w:fldCharType="end"/>
            </w:r>
          </w:hyperlink>
        </w:p>
        <w:p w:rsidR="009A489C" w:rsidRDefault="009A489C" w14:paraId="27A66036" w14:textId="6B4A4CB0">
          <w:pPr>
            <w:pStyle w:val="TM1"/>
            <w:tabs>
              <w:tab w:val="left" w:pos="412"/>
              <w:tab w:val="right" w:leader="dot" w:pos="10024"/>
            </w:tabs>
            <w:rPr>
              <w:rFonts w:cstheme="minorBidi"/>
              <w:b w:val="0"/>
              <w:bCs w:val="0"/>
              <w:noProof/>
              <w:kern w:val="2"/>
              <w:sz w:val="22"/>
              <w14:ligatures w14:val="standardContextual"/>
            </w:rPr>
          </w:pPr>
          <w:hyperlink w:history="1" w:anchor="_Toc149657970">
            <w:r w:rsidRPr="00AC0086">
              <w:rPr>
                <w:rStyle w:val="Lienhypertexte"/>
                <w:noProof/>
                <w:lang w:val="en-GB"/>
              </w:rPr>
              <w:t>c.</w:t>
            </w:r>
            <w:r>
              <w:rPr>
                <w:rFonts w:cstheme="minorBidi"/>
                <w:b w:val="0"/>
                <w:bCs w:val="0"/>
                <w:noProof/>
                <w:kern w:val="2"/>
                <w:sz w:val="22"/>
                <w14:ligatures w14:val="standardContextual"/>
              </w:rPr>
              <w:tab/>
            </w:r>
            <w:r w:rsidRPr="00AC0086">
              <w:rPr>
                <w:rStyle w:val="Lienhypertexte"/>
                <w:noProof/>
                <w:lang w:val="en-GB"/>
              </w:rPr>
              <w:t>Calibration of learning activities according to other barriers which can hinder the maturation of a project based on OD</w:t>
            </w:r>
            <w:r>
              <w:rPr>
                <w:noProof/>
                <w:webHidden/>
              </w:rPr>
              <w:tab/>
            </w:r>
            <w:r>
              <w:rPr>
                <w:noProof/>
                <w:webHidden/>
              </w:rPr>
              <w:fldChar w:fldCharType="begin"/>
            </w:r>
            <w:r>
              <w:rPr>
                <w:noProof/>
                <w:webHidden/>
              </w:rPr>
              <w:instrText xml:space="preserve"> PAGEREF _Toc149657970 \h </w:instrText>
            </w:r>
            <w:r>
              <w:rPr>
                <w:noProof/>
                <w:webHidden/>
              </w:rPr>
            </w:r>
            <w:r>
              <w:rPr>
                <w:noProof/>
                <w:webHidden/>
              </w:rPr>
              <w:fldChar w:fldCharType="separate"/>
            </w:r>
            <w:r>
              <w:rPr>
                <w:noProof/>
                <w:webHidden/>
              </w:rPr>
              <w:t>19</w:t>
            </w:r>
            <w:r>
              <w:rPr>
                <w:noProof/>
                <w:webHidden/>
              </w:rPr>
              <w:fldChar w:fldCharType="end"/>
            </w:r>
          </w:hyperlink>
        </w:p>
        <w:p w:rsidR="009A489C" w:rsidRDefault="009A489C" w14:paraId="34C5C2EC" w14:textId="244D68D0">
          <w:pPr>
            <w:pStyle w:val="TM1"/>
            <w:tabs>
              <w:tab w:val="left" w:pos="445"/>
              <w:tab w:val="right" w:leader="dot" w:pos="10024"/>
            </w:tabs>
            <w:rPr>
              <w:rFonts w:cstheme="minorBidi"/>
              <w:b w:val="0"/>
              <w:bCs w:val="0"/>
              <w:noProof/>
              <w:kern w:val="2"/>
              <w:sz w:val="22"/>
              <w14:ligatures w14:val="standardContextual"/>
            </w:rPr>
          </w:pPr>
          <w:hyperlink w:history="1" w:anchor="_Toc149657971">
            <w:r w:rsidRPr="00AC0086">
              <w:rPr>
                <w:rStyle w:val="Lienhypertexte"/>
                <w:noProof/>
                <w:lang w:val="en-GB"/>
              </w:rPr>
              <w:t>d.</w:t>
            </w:r>
            <w:r>
              <w:rPr>
                <w:rFonts w:cstheme="minorBidi"/>
                <w:b w:val="0"/>
                <w:bCs w:val="0"/>
                <w:noProof/>
                <w:kern w:val="2"/>
                <w:sz w:val="22"/>
                <w14:ligatures w14:val="standardContextual"/>
              </w:rPr>
              <w:tab/>
            </w:r>
            <w:r w:rsidRPr="00AC0086">
              <w:rPr>
                <w:rStyle w:val="Lienhypertexte"/>
                <w:noProof/>
                <w:lang w:val="en-GB"/>
              </w:rPr>
              <w:t>Monitoring and evaluation - Details from the program manual</w:t>
            </w:r>
            <w:r>
              <w:rPr>
                <w:noProof/>
                <w:webHidden/>
              </w:rPr>
              <w:tab/>
            </w:r>
            <w:r>
              <w:rPr>
                <w:noProof/>
                <w:webHidden/>
              </w:rPr>
              <w:fldChar w:fldCharType="begin"/>
            </w:r>
            <w:r>
              <w:rPr>
                <w:noProof/>
                <w:webHidden/>
              </w:rPr>
              <w:instrText xml:space="preserve"> PAGEREF _Toc149657971 \h </w:instrText>
            </w:r>
            <w:r>
              <w:rPr>
                <w:noProof/>
                <w:webHidden/>
              </w:rPr>
            </w:r>
            <w:r>
              <w:rPr>
                <w:noProof/>
                <w:webHidden/>
              </w:rPr>
              <w:fldChar w:fldCharType="separate"/>
            </w:r>
            <w:r>
              <w:rPr>
                <w:noProof/>
                <w:webHidden/>
              </w:rPr>
              <w:t>21</w:t>
            </w:r>
            <w:r>
              <w:rPr>
                <w:noProof/>
                <w:webHidden/>
              </w:rPr>
              <w:fldChar w:fldCharType="end"/>
            </w:r>
          </w:hyperlink>
        </w:p>
        <w:p w:rsidR="009A489C" w:rsidRDefault="009A489C" w14:paraId="21D3A044" w14:textId="511D87C2">
          <w:pPr>
            <w:pStyle w:val="TM1"/>
            <w:tabs>
              <w:tab w:val="left" w:pos="436"/>
              <w:tab w:val="right" w:leader="dot" w:pos="10024"/>
            </w:tabs>
            <w:rPr>
              <w:rFonts w:cstheme="minorBidi"/>
              <w:b w:val="0"/>
              <w:bCs w:val="0"/>
              <w:noProof/>
              <w:kern w:val="2"/>
              <w:sz w:val="22"/>
              <w14:ligatures w14:val="standardContextual"/>
            </w:rPr>
          </w:pPr>
          <w:hyperlink w:history="1" w:anchor="_Toc149657972">
            <w:r w:rsidRPr="00AC0086">
              <w:rPr>
                <w:rStyle w:val="Lienhypertexte"/>
                <w:noProof/>
                <w:lang w:val="en-GB"/>
              </w:rPr>
              <w:t>e.</w:t>
            </w:r>
            <w:r>
              <w:rPr>
                <w:rFonts w:cstheme="minorBidi"/>
                <w:b w:val="0"/>
                <w:bCs w:val="0"/>
                <w:noProof/>
                <w:kern w:val="2"/>
                <w:sz w:val="22"/>
                <w14:ligatures w14:val="standardContextual"/>
              </w:rPr>
              <w:tab/>
            </w:r>
            <w:r w:rsidRPr="00AC0086">
              <w:rPr>
                <w:rStyle w:val="Lienhypertexte"/>
                <w:noProof/>
                <w:lang w:val="en-GB"/>
              </w:rPr>
              <w:t>Monitoring and evaluation methodology for a specific activity</w:t>
            </w:r>
            <w:r>
              <w:rPr>
                <w:noProof/>
                <w:webHidden/>
              </w:rPr>
              <w:tab/>
            </w:r>
            <w:r>
              <w:rPr>
                <w:noProof/>
                <w:webHidden/>
              </w:rPr>
              <w:fldChar w:fldCharType="begin"/>
            </w:r>
            <w:r>
              <w:rPr>
                <w:noProof/>
                <w:webHidden/>
              </w:rPr>
              <w:instrText xml:space="preserve"> PAGEREF _Toc149657972 \h </w:instrText>
            </w:r>
            <w:r>
              <w:rPr>
                <w:noProof/>
                <w:webHidden/>
              </w:rPr>
            </w:r>
            <w:r>
              <w:rPr>
                <w:noProof/>
                <w:webHidden/>
              </w:rPr>
              <w:fldChar w:fldCharType="separate"/>
            </w:r>
            <w:r>
              <w:rPr>
                <w:noProof/>
                <w:webHidden/>
              </w:rPr>
              <w:t>22</w:t>
            </w:r>
            <w:r>
              <w:rPr>
                <w:noProof/>
                <w:webHidden/>
              </w:rPr>
              <w:fldChar w:fldCharType="end"/>
            </w:r>
          </w:hyperlink>
        </w:p>
        <w:p w:rsidR="009A489C" w:rsidRDefault="009A489C" w14:paraId="4EB823F3" w14:textId="6ED0A5A7">
          <w:pPr>
            <w:pStyle w:val="TM1"/>
            <w:tabs>
              <w:tab w:val="left" w:pos="449"/>
              <w:tab w:val="right" w:leader="dot" w:pos="10024"/>
            </w:tabs>
            <w:rPr>
              <w:rFonts w:cstheme="minorBidi"/>
              <w:b w:val="0"/>
              <w:bCs w:val="0"/>
              <w:noProof/>
              <w:kern w:val="2"/>
              <w:sz w:val="22"/>
              <w14:ligatures w14:val="standardContextual"/>
            </w:rPr>
          </w:pPr>
          <w:hyperlink w:history="1" w:anchor="_Toc149657973">
            <w:r w:rsidRPr="00AC0086">
              <w:rPr>
                <w:rStyle w:val="Lienhypertexte"/>
                <w:noProof/>
                <w:lang w:val="en-GB"/>
              </w:rPr>
              <w:t>4)</w:t>
            </w:r>
            <w:r>
              <w:rPr>
                <w:rFonts w:cstheme="minorBidi"/>
                <w:b w:val="0"/>
                <w:bCs w:val="0"/>
                <w:noProof/>
                <w:kern w:val="2"/>
                <w:sz w:val="22"/>
                <w14:ligatures w14:val="standardContextual"/>
              </w:rPr>
              <w:tab/>
            </w:r>
            <w:r w:rsidRPr="00AC0086">
              <w:rPr>
                <w:rStyle w:val="Lienhypertexte"/>
                <w:noProof/>
                <w:lang w:val="en-GB"/>
              </w:rPr>
              <w:t>Annexes</w:t>
            </w:r>
            <w:r>
              <w:rPr>
                <w:noProof/>
                <w:webHidden/>
              </w:rPr>
              <w:tab/>
            </w:r>
            <w:r>
              <w:rPr>
                <w:noProof/>
                <w:webHidden/>
              </w:rPr>
              <w:fldChar w:fldCharType="begin"/>
            </w:r>
            <w:r>
              <w:rPr>
                <w:noProof/>
                <w:webHidden/>
              </w:rPr>
              <w:instrText xml:space="preserve"> PAGEREF _Toc149657973 \h </w:instrText>
            </w:r>
            <w:r>
              <w:rPr>
                <w:noProof/>
                <w:webHidden/>
              </w:rPr>
            </w:r>
            <w:r>
              <w:rPr>
                <w:noProof/>
                <w:webHidden/>
              </w:rPr>
              <w:fldChar w:fldCharType="separate"/>
            </w:r>
            <w:r>
              <w:rPr>
                <w:noProof/>
                <w:webHidden/>
              </w:rPr>
              <w:t>25</w:t>
            </w:r>
            <w:r>
              <w:rPr>
                <w:noProof/>
                <w:webHidden/>
              </w:rPr>
              <w:fldChar w:fldCharType="end"/>
            </w:r>
          </w:hyperlink>
        </w:p>
        <w:p w:rsidR="009A489C" w:rsidRDefault="009A489C" w14:paraId="0947F38D" w14:textId="2AACBA47">
          <w:pPr>
            <w:pStyle w:val="TM1"/>
            <w:tabs>
              <w:tab w:val="left" w:pos="433"/>
              <w:tab w:val="right" w:leader="dot" w:pos="10024"/>
            </w:tabs>
            <w:rPr>
              <w:rFonts w:cstheme="minorBidi"/>
              <w:b w:val="0"/>
              <w:bCs w:val="0"/>
              <w:noProof/>
              <w:kern w:val="2"/>
              <w:sz w:val="22"/>
              <w14:ligatures w14:val="standardContextual"/>
            </w:rPr>
          </w:pPr>
          <w:hyperlink w:history="1" w:anchor="_Toc149657974">
            <w:r w:rsidRPr="00AC0086">
              <w:rPr>
                <w:rStyle w:val="Lienhypertexte"/>
                <w:noProof/>
                <w:lang w:val="en-GB"/>
              </w:rPr>
              <w:t>a.</w:t>
            </w:r>
            <w:r>
              <w:rPr>
                <w:rFonts w:cstheme="minorBidi"/>
                <w:b w:val="0"/>
                <w:bCs w:val="0"/>
                <w:noProof/>
                <w:kern w:val="2"/>
                <w:sz w:val="22"/>
                <w14:ligatures w14:val="standardContextual"/>
              </w:rPr>
              <w:tab/>
            </w:r>
            <w:r w:rsidRPr="00AC0086">
              <w:rPr>
                <w:rStyle w:val="Lienhypertexte"/>
                <w:noProof/>
                <w:lang w:val="en-GB"/>
              </w:rPr>
              <w:t>Example of use case</w:t>
            </w:r>
            <w:r>
              <w:rPr>
                <w:noProof/>
                <w:webHidden/>
              </w:rPr>
              <w:tab/>
            </w:r>
            <w:r>
              <w:rPr>
                <w:noProof/>
                <w:webHidden/>
              </w:rPr>
              <w:fldChar w:fldCharType="begin"/>
            </w:r>
            <w:r>
              <w:rPr>
                <w:noProof/>
                <w:webHidden/>
              </w:rPr>
              <w:instrText xml:space="preserve"> PAGEREF _Toc149657974 \h </w:instrText>
            </w:r>
            <w:r>
              <w:rPr>
                <w:noProof/>
                <w:webHidden/>
              </w:rPr>
            </w:r>
            <w:r>
              <w:rPr>
                <w:noProof/>
                <w:webHidden/>
              </w:rPr>
              <w:fldChar w:fldCharType="separate"/>
            </w:r>
            <w:r>
              <w:rPr>
                <w:noProof/>
                <w:webHidden/>
              </w:rPr>
              <w:t>25</w:t>
            </w:r>
            <w:r>
              <w:rPr>
                <w:noProof/>
                <w:webHidden/>
              </w:rPr>
              <w:fldChar w:fldCharType="end"/>
            </w:r>
          </w:hyperlink>
        </w:p>
        <w:p w:rsidR="009A489C" w:rsidRDefault="009A489C" w14:paraId="28572CA2" w14:textId="56070DA9">
          <w:pPr>
            <w:pStyle w:val="TM1"/>
            <w:tabs>
              <w:tab w:val="left" w:pos="445"/>
              <w:tab w:val="right" w:leader="dot" w:pos="10024"/>
            </w:tabs>
            <w:rPr>
              <w:rFonts w:cstheme="minorBidi"/>
              <w:b w:val="0"/>
              <w:bCs w:val="0"/>
              <w:noProof/>
              <w:kern w:val="2"/>
              <w:sz w:val="22"/>
              <w14:ligatures w14:val="standardContextual"/>
            </w:rPr>
          </w:pPr>
          <w:hyperlink w:history="1" w:anchor="_Toc149657975">
            <w:r w:rsidRPr="00AC0086">
              <w:rPr>
                <w:rStyle w:val="Lienhypertexte"/>
                <w:noProof/>
                <w:lang w:val="en-GB"/>
              </w:rPr>
              <w:t>b.</w:t>
            </w:r>
            <w:r>
              <w:rPr>
                <w:rFonts w:cstheme="minorBidi"/>
                <w:b w:val="0"/>
                <w:bCs w:val="0"/>
                <w:noProof/>
                <w:kern w:val="2"/>
                <w:sz w:val="22"/>
                <w14:ligatures w14:val="standardContextual"/>
              </w:rPr>
              <w:tab/>
            </w:r>
            <w:r w:rsidRPr="00AC0086">
              <w:rPr>
                <w:rStyle w:val="Lienhypertexte"/>
                <w:noProof/>
                <w:lang w:val="en-GB"/>
              </w:rPr>
              <w:t>Participants satisfaction survey templates - possibly on-line</w:t>
            </w:r>
            <w:r>
              <w:rPr>
                <w:noProof/>
                <w:webHidden/>
              </w:rPr>
              <w:tab/>
            </w:r>
            <w:r>
              <w:rPr>
                <w:noProof/>
                <w:webHidden/>
              </w:rPr>
              <w:fldChar w:fldCharType="begin"/>
            </w:r>
            <w:r>
              <w:rPr>
                <w:noProof/>
                <w:webHidden/>
              </w:rPr>
              <w:instrText xml:space="preserve"> PAGEREF _Toc149657975 \h </w:instrText>
            </w:r>
            <w:r>
              <w:rPr>
                <w:noProof/>
                <w:webHidden/>
              </w:rPr>
            </w:r>
            <w:r>
              <w:rPr>
                <w:noProof/>
                <w:webHidden/>
              </w:rPr>
              <w:fldChar w:fldCharType="separate"/>
            </w:r>
            <w:r>
              <w:rPr>
                <w:noProof/>
                <w:webHidden/>
              </w:rPr>
              <w:t>27</w:t>
            </w:r>
            <w:r>
              <w:rPr>
                <w:noProof/>
                <w:webHidden/>
              </w:rPr>
              <w:fldChar w:fldCharType="end"/>
            </w:r>
          </w:hyperlink>
        </w:p>
        <w:p w:rsidR="00011E44" w:rsidP="603C11F8" w:rsidRDefault="00000000" w14:paraId="06E28597" w14:textId="33581679">
          <w:pPr>
            <w:pStyle w:val="TM1"/>
            <w:tabs>
              <w:tab w:val="left" w:pos="555"/>
              <w:tab w:val="right" w:leader="dot" w:pos="10020"/>
            </w:tabs>
            <w:rPr>
              <w:rStyle w:val="Lienhypertexte"/>
              <w:noProof/>
              <w:kern w:val="2"/>
              <w:sz w:val="20"/>
              <w:szCs w:val="20"/>
              <w14:ligatures w14:val="standardContextual"/>
            </w:rPr>
          </w:pPr>
          <w:r>
            <w:fldChar w:fldCharType="end"/>
          </w:r>
        </w:p>
      </w:sdtContent>
    </w:sdt>
    <w:p w:rsidRPr="00AA65D7" w:rsidR="00640BB3" w:rsidP="603C11F8" w:rsidRDefault="00640BB3" w14:paraId="115E2C35" w14:textId="3B2BAD59"/>
    <w:p w:rsidRPr="00AA65D7" w:rsidR="00685767" w:rsidP="00C379E2" w:rsidRDefault="00685767" w14:paraId="592C8D3E" w14:textId="77777777">
      <w:pPr>
        <w:spacing w:after="0" w:line="240" w:lineRule="auto"/>
        <w:rPr>
          <w:rFonts w:cstheme="minorHAnsi"/>
        </w:rPr>
      </w:pPr>
    </w:p>
    <w:p w:rsidRPr="00AA65D7" w:rsidR="009F638E" w:rsidRDefault="00E35928" w14:paraId="018AED09" w14:textId="2675CF6A">
      <w:pPr>
        <w:rPr>
          <w:rFonts w:cstheme="minorHAnsi"/>
          <w:lang w:val="en-GB"/>
        </w:rPr>
      </w:pPr>
      <w:r w:rsidRPr="00AA65D7">
        <w:rPr>
          <w:rFonts w:cstheme="minorHAnsi"/>
          <w:lang w:val="en-GB"/>
        </w:rPr>
        <w:br w:type="page"/>
      </w:r>
    </w:p>
    <w:p w:rsidRPr="00AA65D7" w:rsidR="37294E5A" w:rsidP="603C11F8" w:rsidRDefault="37294E5A" w14:paraId="3C168585" w14:textId="66DA4874">
      <w:pPr>
        <w:pStyle w:val="Titre1"/>
        <w:rPr>
          <w:rFonts w:asciiTheme="minorHAnsi" w:hAnsiTheme="minorHAnsi" w:cstheme="minorBidi"/>
          <w:lang w:val="en-GB"/>
        </w:rPr>
      </w:pPr>
      <w:bookmarkStart w:name="_Toc149657958" w:id="0"/>
      <w:r w:rsidRPr="603C11F8">
        <w:rPr>
          <w:rFonts w:asciiTheme="minorHAnsi" w:hAnsiTheme="minorHAnsi" w:cstheme="minorBidi"/>
          <w:lang w:val="en-GB"/>
        </w:rPr>
        <w:t>Executive summary</w:t>
      </w:r>
      <w:bookmarkEnd w:id="0"/>
    </w:p>
    <w:p w:rsidRPr="00AA65D7" w:rsidR="37294E5A" w:rsidP="12F2BA90" w:rsidRDefault="37294E5A" w14:paraId="163FE7A1" w14:textId="1AC759B3">
      <w:pPr>
        <w:spacing w:after="160" w:line="257" w:lineRule="auto"/>
        <w:jc w:val="both"/>
        <w:rPr>
          <w:rFonts w:cstheme="minorHAnsi"/>
          <w:lang w:val="en-GB"/>
        </w:rPr>
      </w:pPr>
      <w:r w:rsidRPr="00AA65D7">
        <w:rPr>
          <w:rFonts w:eastAsia="Times New Roman" w:cstheme="minorHAnsi"/>
          <w:sz w:val="24"/>
          <w:szCs w:val="24"/>
          <w:lang w:val="en-GB"/>
        </w:rPr>
        <w:t>Developing a customized learning action plan for enhancing the availability, use, and processing of open data in various European territories requires a strategic and adaptable approach. This deliverable is thought to be a methodology to enable each project partner to create a tailored plan that considers the unique characteristics of its region while accommodating different levels of skill maturity and change readiness of its stakeholders. This methodology is based on several steps that will be detailed in this report:</w:t>
      </w:r>
    </w:p>
    <w:p w:rsidRPr="00AA65D7" w:rsidR="37294E5A" w:rsidP="12F2BA90" w:rsidRDefault="37294E5A" w14:paraId="2A21B583" w14:textId="60552678">
      <w:pPr>
        <w:spacing w:after="160" w:line="257" w:lineRule="auto"/>
        <w:jc w:val="both"/>
        <w:rPr>
          <w:rFonts w:cstheme="minorHAnsi"/>
          <w:lang w:val="en-GB"/>
        </w:rPr>
      </w:pPr>
      <w:r w:rsidRPr="00AA65D7">
        <w:rPr>
          <w:rFonts w:eastAsia="Times New Roman" w:cstheme="minorHAnsi"/>
          <w:b/>
          <w:bCs/>
          <w:sz w:val="24"/>
          <w:szCs w:val="24"/>
          <w:lang w:val="en-GB"/>
        </w:rPr>
        <w:t>1. Needs Assessment:</w:t>
      </w:r>
      <w:r w:rsidRPr="00AA65D7">
        <w:rPr>
          <w:rFonts w:eastAsia="Times New Roman" w:cstheme="minorHAnsi"/>
          <w:sz w:val="24"/>
          <w:szCs w:val="24"/>
          <w:lang w:val="en-GB"/>
        </w:rPr>
        <w:t xml:space="preserve"> Begin by conducting a comprehensive needs assessment in each territory. This should involve engaging with key stakeholders including government bodies, businesses, academia, and civil society. Identify the specific challenges, opportunities, and existing capabilities related to open data availability, use, and processing. This assessment will form the foundation of the learning action plan.</w:t>
      </w:r>
    </w:p>
    <w:p w:rsidRPr="00AA65D7" w:rsidR="37294E5A" w:rsidP="12F2BA90" w:rsidRDefault="37294E5A" w14:paraId="752E48CD" w14:textId="3E51E9F2">
      <w:pPr>
        <w:spacing w:after="160" w:line="257" w:lineRule="auto"/>
        <w:jc w:val="both"/>
        <w:rPr>
          <w:rFonts w:cstheme="minorHAnsi"/>
          <w:lang w:val="en-GB"/>
        </w:rPr>
      </w:pPr>
      <w:r w:rsidRPr="00AA65D7">
        <w:rPr>
          <w:rFonts w:eastAsia="Times New Roman" w:cstheme="minorHAnsi"/>
          <w:b/>
          <w:bCs/>
          <w:sz w:val="24"/>
          <w:szCs w:val="24"/>
          <w:lang w:val="en-GB"/>
        </w:rPr>
        <w:t>2. Stakeholder Mapping:</w:t>
      </w:r>
      <w:r w:rsidRPr="00AA65D7">
        <w:rPr>
          <w:rFonts w:eastAsia="Times New Roman" w:cstheme="minorHAnsi"/>
          <w:sz w:val="24"/>
          <w:szCs w:val="24"/>
          <w:lang w:val="en-GB"/>
        </w:rPr>
        <w:t xml:space="preserve"> Create a detailed map of stakeholders in each territory. Understand their roles, interests, and their level of engagement with open data. This will help in tailoring the learning actions to specific stakeholder needs and expectations.</w:t>
      </w:r>
    </w:p>
    <w:p w:rsidRPr="00AA65D7" w:rsidR="37294E5A" w:rsidP="12F2BA90" w:rsidRDefault="37294E5A" w14:paraId="6F690009" w14:textId="2D2B68E0">
      <w:pPr>
        <w:spacing w:after="160" w:line="257" w:lineRule="auto"/>
        <w:jc w:val="both"/>
        <w:rPr>
          <w:rFonts w:cstheme="minorHAnsi"/>
          <w:lang w:val="en-GB"/>
        </w:rPr>
      </w:pPr>
      <w:r w:rsidRPr="00AA65D7">
        <w:rPr>
          <w:rFonts w:eastAsia="Times New Roman" w:cstheme="minorHAnsi"/>
          <w:b/>
          <w:bCs/>
          <w:sz w:val="24"/>
          <w:szCs w:val="24"/>
          <w:lang w:val="en-GB"/>
        </w:rPr>
        <w:t>3. Maturity Assessment:</w:t>
      </w:r>
      <w:r w:rsidRPr="00AA65D7">
        <w:rPr>
          <w:rFonts w:eastAsia="Times New Roman" w:cstheme="minorHAnsi"/>
          <w:sz w:val="24"/>
          <w:szCs w:val="24"/>
          <w:lang w:val="en-GB"/>
        </w:rPr>
        <w:t xml:space="preserve"> Assess the current maturity level of skills, infrastructure, and resources related to open data in each territory. This assessment will allow you to categorize territories based on their readiness for change. For instance, classify them into levels like beginners, intermediate, and advanced.</w:t>
      </w:r>
    </w:p>
    <w:p w:rsidRPr="00AA65D7" w:rsidR="37294E5A" w:rsidP="12F2BA90" w:rsidRDefault="37294E5A" w14:paraId="1BD01AAC" w14:textId="01902096">
      <w:pPr>
        <w:spacing w:after="160" w:line="257" w:lineRule="auto"/>
        <w:jc w:val="both"/>
        <w:rPr>
          <w:rFonts w:cstheme="minorHAnsi"/>
          <w:lang w:val="en-GB"/>
        </w:rPr>
      </w:pPr>
      <w:r w:rsidRPr="00AA65D7">
        <w:rPr>
          <w:rFonts w:eastAsia="Times New Roman" w:cstheme="minorHAnsi"/>
          <w:b/>
          <w:bCs/>
          <w:sz w:val="24"/>
          <w:szCs w:val="24"/>
          <w:lang w:val="en-GB"/>
        </w:rPr>
        <w:t>4. Customized Learning Paths:</w:t>
      </w:r>
      <w:r w:rsidRPr="00AA65D7">
        <w:rPr>
          <w:rFonts w:eastAsia="Times New Roman" w:cstheme="minorHAnsi"/>
          <w:sz w:val="24"/>
          <w:szCs w:val="24"/>
          <w:lang w:val="en-GB"/>
        </w:rPr>
        <w:t xml:space="preserve"> Based on the maturity assessment, design customized learning paths for each category of territories. Beginners might need foundational training on open data concepts, while intermediate and advanced territories can focus on more specialized topics such as data governance, quality assurance, and advanced analytics.</w:t>
      </w:r>
    </w:p>
    <w:p w:rsidRPr="00AA65D7" w:rsidR="37294E5A" w:rsidP="12F2BA90" w:rsidRDefault="37294E5A" w14:paraId="2E798F35" w14:textId="035E9DCF">
      <w:pPr>
        <w:spacing w:after="160" w:line="257" w:lineRule="auto"/>
        <w:jc w:val="both"/>
        <w:rPr>
          <w:rFonts w:cstheme="minorHAnsi"/>
          <w:lang w:val="en-GB"/>
        </w:rPr>
      </w:pPr>
      <w:r w:rsidRPr="00AA65D7">
        <w:rPr>
          <w:rFonts w:eastAsia="Times New Roman" w:cstheme="minorHAnsi"/>
          <w:b/>
          <w:bCs/>
          <w:sz w:val="24"/>
          <w:szCs w:val="24"/>
          <w:lang w:val="en-GB"/>
        </w:rPr>
        <w:t>5. Modular Learning Content:</w:t>
      </w:r>
      <w:r w:rsidRPr="00AA65D7">
        <w:rPr>
          <w:rFonts w:eastAsia="Times New Roman" w:cstheme="minorHAnsi"/>
          <w:sz w:val="24"/>
          <w:szCs w:val="24"/>
          <w:lang w:val="en-GB"/>
        </w:rPr>
        <w:t xml:space="preserve"> Develop modular learning content that can be adapted and combined to meet the specific needs of each territory. This could include online courses, workshops, webinars, and downloadable resources. Ensure that the content is designed to cater to different learning styles and preferences.</w:t>
      </w:r>
    </w:p>
    <w:p w:rsidRPr="00AA65D7" w:rsidR="37294E5A" w:rsidP="12F2BA90" w:rsidRDefault="37294E5A" w14:paraId="16ED4140" w14:textId="5B363452">
      <w:pPr>
        <w:spacing w:after="160" w:line="257" w:lineRule="auto"/>
        <w:jc w:val="both"/>
        <w:rPr>
          <w:rFonts w:cstheme="minorHAnsi"/>
          <w:lang w:val="en-GB"/>
        </w:rPr>
      </w:pPr>
      <w:r w:rsidRPr="00AA65D7">
        <w:rPr>
          <w:rFonts w:eastAsia="Times New Roman" w:cstheme="minorHAnsi"/>
          <w:b/>
          <w:bCs/>
          <w:sz w:val="24"/>
          <w:szCs w:val="24"/>
          <w:lang w:val="en-GB"/>
        </w:rPr>
        <w:t>6. Flexible Delivery Modes:</w:t>
      </w:r>
      <w:r w:rsidRPr="00AA65D7">
        <w:rPr>
          <w:rFonts w:eastAsia="Times New Roman" w:cstheme="minorHAnsi"/>
          <w:sz w:val="24"/>
          <w:szCs w:val="24"/>
          <w:lang w:val="en-GB"/>
        </w:rPr>
        <w:t xml:space="preserve"> Recognize that different territories might prefer different delivery modes based on their local context. Some might prefer in-person workshops, while others might benefit more from virtual sessions. Make the learning resources available through multiple channels to accommodate diverse preferences.</w:t>
      </w:r>
    </w:p>
    <w:p w:rsidRPr="00AA65D7" w:rsidR="37294E5A" w:rsidP="12F2BA90" w:rsidRDefault="37294E5A" w14:paraId="4BCB4170" w14:textId="3F891159">
      <w:pPr>
        <w:spacing w:after="160" w:line="257" w:lineRule="auto"/>
        <w:jc w:val="both"/>
        <w:rPr>
          <w:rFonts w:cstheme="minorHAnsi"/>
          <w:lang w:val="en-GB"/>
        </w:rPr>
      </w:pPr>
      <w:r w:rsidRPr="00AA65D7">
        <w:rPr>
          <w:rFonts w:eastAsia="Times New Roman" w:cstheme="minorHAnsi"/>
          <w:b/>
          <w:bCs/>
          <w:sz w:val="24"/>
          <w:szCs w:val="24"/>
          <w:lang w:val="en-GB"/>
        </w:rPr>
        <w:t>7. Peer Learning and Collaboration:</w:t>
      </w:r>
      <w:r w:rsidRPr="00AA65D7">
        <w:rPr>
          <w:rFonts w:eastAsia="Times New Roman" w:cstheme="minorHAnsi"/>
          <w:sz w:val="24"/>
          <w:szCs w:val="24"/>
          <w:lang w:val="en-GB"/>
        </w:rPr>
        <w:t xml:space="preserve"> Promote peer learning and collaboration between different territories. Establish a platform or network where project partners can share their experiences, challenges, and solutions. This cross-territory interaction can facilitate mutual learning and the exchange of best practices.</w:t>
      </w:r>
    </w:p>
    <w:p w:rsidRPr="00AA65D7" w:rsidR="37294E5A" w:rsidP="12F2BA90" w:rsidRDefault="37294E5A" w14:paraId="5337910C" w14:textId="7B9BFF70">
      <w:pPr>
        <w:spacing w:after="160" w:line="257" w:lineRule="auto"/>
        <w:jc w:val="both"/>
        <w:rPr>
          <w:rFonts w:cstheme="minorHAnsi"/>
          <w:lang w:val="en-GB"/>
        </w:rPr>
      </w:pPr>
      <w:r w:rsidRPr="00AA65D7">
        <w:rPr>
          <w:rFonts w:eastAsia="Times New Roman" w:cstheme="minorHAnsi"/>
          <w:b/>
          <w:bCs/>
          <w:sz w:val="24"/>
          <w:szCs w:val="24"/>
          <w:lang w:val="en-GB"/>
        </w:rPr>
        <w:t>8. Change Management Strategies:</w:t>
      </w:r>
      <w:r w:rsidRPr="00AA65D7">
        <w:rPr>
          <w:rFonts w:eastAsia="Times New Roman" w:cstheme="minorHAnsi"/>
          <w:sz w:val="24"/>
          <w:szCs w:val="24"/>
          <w:lang w:val="en-GB"/>
        </w:rPr>
        <w:t xml:space="preserve"> Acknowledge that people's posture towards change can vary. Some might be more resistant to change, while others are more open and proactive. Incorporate change management strategies into the learning action plan to address resistance and encourage a positive attitude towards innovation.</w:t>
      </w:r>
    </w:p>
    <w:p w:rsidRPr="00AA65D7" w:rsidR="37294E5A" w:rsidP="12F2BA90" w:rsidRDefault="37294E5A" w14:paraId="54083CDE" w14:textId="36C5F79E">
      <w:pPr>
        <w:spacing w:after="160" w:line="257" w:lineRule="auto"/>
        <w:jc w:val="both"/>
        <w:rPr>
          <w:rFonts w:cstheme="minorHAnsi"/>
          <w:lang w:val="en-GB"/>
        </w:rPr>
      </w:pPr>
      <w:r w:rsidRPr="00AA65D7">
        <w:rPr>
          <w:rFonts w:eastAsia="Times New Roman" w:cstheme="minorHAnsi"/>
          <w:b/>
          <w:bCs/>
          <w:sz w:val="24"/>
          <w:szCs w:val="24"/>
          <w:lang w:val="en-GB"/>
        </w:rPr>
        <w:t>9. Continuous Feedback Loop:</w:t>
      </w:r>
      <w:r w:rsidRPr="00AA65D7">
        <w:rPr>
          <w:rFonts w:eastAsia="Times New Roman" w:cstheme="minorHAnsi"/>
          <w:sz w:val="24"/>
          <w:szCs w:val="24"/>
          <w:lang w:val="en-GB"/>
        </w:rPr>
        <w:t xml:space="preserve"> Implement a continuous feedback loop mechanism where project partners regularly assess the effectiveness of the learning action plan. This allows for timely adjustments and improvements based on the evolving needs and dynamics of each territory.</w:t>
      </w:r>
    </w:p>
    <w:p w:rsidRPr="00AA65D7" w:rsidR="37294E5A" w:rsidP="12F2BA90" w:rsidRDefault="37294E5A" w14:paraId="77A7E2D7" w14:textId="4763FAC1">
      <w:pPr>
        <w:spacing w:after="160" w:line="257" w:lineRule="auto"/>
        <w:jc w:val="both"/>
        <w:rPr>
          <w:rFonts w:cstheme="minorHAnsi"/>
          <w:lang w:val="en-GB"/>
        </w:rPr>
      </w:pPr>
      <w:r w:rsidRPr="00AA65D7">
        <w:rPr>
          <w:rFonts w:eastAsia="Times New Roman" w:cstheme="minorHAnsi"/>
          <w:b/>
          <w:bCs/>
          <w:sz w:val="24"/>
          <w:szCs w:val="24"/>
          <w:lang w:val="en-GB"/>
        </w:rPr>
        <w:t>10. Monitoring and Evaluation:</w:t>
      </w:r>
      <w:r w:rsidRPr="00AA65D7">
        <w:rPr>
          <w:rFonts w:eastAsia="Times New Roman" w:cstheme="minorHAnsi"/>
          <w:sz w:val="24"/>
          <w:szCs w:val="24"/>
          <w:lang w:val="en-GB"/>
        </w:rPr>
        <w:t xml:space="preserve"> Define clear key performance indicators (KPIs) to measure the success of the learning action plan in each territory. Regularly monitor and evaluate the progress against these KPIs to ensure that the plan is delivering the intended outcomes.</w:t>
      </w:r>
    </w:p>
    <w:p w:rsidRPr="00AA65D7" w:rsidR="37294E5A" w:rsidP="12F2BA90" w:rsidRDefault="37294E5A" w14:paraId="0537E17F" w14:textId="6D75EF85">
      <w:pPr>
        <w:spacing w:after="160" w:line="257" w:lineRule="auto"/>
        <w:jc w:val="both"/>
        <w:rPr>
          <w:rFonts w:cstheme="minorHAnsi"/>
          <w:lang w:val="en-GB"/>
        </w:rPr>
      </w:pPr>
      <w:r w:rsidRPr="00AA65D7">
        <w:rPr>
          <w:rFonts w:eastAsia="Times New Roman" w:cstheme="minorHAnsi"/>
          <w:sz w:val="24"/>
          <w:szCs w:val="24"/>
          <w:lang w:val="en-GB"/>
        </w:rPr>
        <w:t>The key to success in innovation management is flexibility and adaptability. Following this general method, each regional partner should be prepared to adjust and tailor the project learning approach further as they gather more insights and experiences from implementing the learning action plan across diverse European territories.</w:t>
      </w:r>
    </w:p>
    <w:p w:rsidRPr="00AA65D7" w:rsidR="37294E5A" w:rsidP="12F2BA90" w:rsidRDefault="37294E5A" w14:paraId="789DF8CE" w14:textId="3FA3DB84">
      <w:pPr>
        <w:spacing w:after="160" w:line="257" w:lineRule="auto"/>
        <w:jc w:val="both"/>
        <w:rPr>
          <w:rFonts w:cstheme="minorHAnsi"/>
          <w:lang w:val="en-GB"/>
        </w:rPr>
      </w:pPr>
      <w:r w:rsidRPr="00AA65D7">
        <w:rPr>
          <w:rFonts w:eastAsia="Times New Roman" w:cstheme="minorHAnsi"/>
          <w:sz w:val="24"/>
          <w:szCs w:val="24"/>
          <w:lang w:val="en-GB"/>
        </w:rPr>
        <w:t xml:space="preserve"> </w:t>
      </w:r>
    </w:p>
    <w:p w:rsidRPr="00AA65D7" w:rsidR="37294E5A" w:rsidP="12F2BA90" w:rsidRDefault="37294E5A" w14:paraId="1DFF43A6" w14:textId="36888D39">
      <w:pPr>
        <w:spacing w:after="160" w:line="257" w:lineRule="auto"/>
        <w:jc w:val="both"/>
        <w:rPr>
          <w:rFonts w:cstheme="minorHAnsi"/>
          <w:lang w:val="en-GB"/>
        </w:rPr>
      </w:pPr>
      <w:r w:rsidRPr="00AA65D7">
        <w:rPr>
          <w:rFonts w:eastAsia="Times New Roman" w:cstheme="minorHAnsi"/>
          <w:sz w:val="24"/>
          <w:szCs w:val="24"/>
          <w:lang w:val="en-GB"/>
        </w:rPr>
        <w:t xml:space="preserve"> </w:t>
      </w:r>
    </w:p>
    <w:p w:rsidR="37294E5A" w:rsidP="12F2BA90" w:rsidRDefault="37294E5A" w14:paraId="0C47CAFF" w14:textId="1B7FD5A1">
      <w:pPr>
        <w:spacing w:after="160" w:line="257" w:lineRule="auto"/>
        <w:jc w:val="both"/>
        <w:rPr>
          <w:rFonts w:eastAsia="Times New Roman" w:cstheme="minorHAnsi"/>
          <w:sz w:val="24"/>
          <w:szCs w:val="24"/>
          <w:lang w:val="en-GB"/>
        </w:rPr>
      </w:pPr>
      <w:r w:rsidRPr="00AA65D7">
        <w:rPr>
          <w:rFonts w:eastAsia="Times New Roman" w:cstheme="minorHAnsi"/>
          <w:sz w:val="24"/>
          <w:szCs w:val="24"/>
          <w:lang w:val="en-GB"/>
        </w:rPr>
        <w:t xml:space="preserve"> </w:t>
      </w:r>
    </w:p>
    <w:p w:rsidR="00011E44" w:rsidP="12F2BA90" w:rsidRDefault="00011E44" w14:paraId="3512D4FA" w14:textId="77777777">
      <w:pPr>
        <w:spacing w:after="160" w:line="257" w:lineRule="auto"/>
        <w:jc w:val="both"/>
        <w:rPr>
          <w:rFonts w:eastAsia="Times New Roman" w:cstheme="minorHAnsi"/>
          <w:sz w:val="24"/>
          <w:szCs w:val="24"/>
          <w:lang w:val="en-GB"/>
        </w:rPr>
      </w:pPr>
    </w:p>
    <w:p w:rsidR="00011E44" w:rsidP="12F2BA90" w:rsidRDefault="00011E44" w14:paraId="32D8E639" w14:textId="77777777">
      <w:pPr>
        <w:spacing w:after="160" w:line="257" w:lineRule="auto"/>
        <w:jc w:val="both"/>
        <w:rPr>
          <w:rFonts w:eastAsia="Times New Roman" w:cstheme="minorHAnsi"/>
          <w:sz w:val="24"/>
          <w:szCs w:val="24"/>
          <w:lang w:val="en-GB"/>
        </w:rPr>
      </w:pPr>
    </w:p>
    <w:p w:rsidR="00011E44" w:rsidP="12F2BA90" w:rsidRDefault="00011E44" w14:paraId="44B1CF5D" w14:textId="77777777">
      <w:pPr>
        <w:spacing w:after="160" w:line="257" w:lineRule="auto"/>
        <w:jc w:val="both"/>
        <w:rPr>
          <w:rFonts w:eastAsia="Times New Roman" w:cstheme="minorHAnsi"/>
          <w:sz w:val="24"/>
          <w:szCs w:val="24"/>
          <w:lang w:val="en-GB"/>
        </w:rPr>
      </w:pPr>
    </w:p>
    <w:p w:rsidR="00011E44" w:rsidP="12F2BA90" w:rsidRDefault="00011E44" w14:paraId="11EB3168" w14:textId="77777777">
      <w:pPr>
        <w:spacing w:after="160" w:line="257" w:lineRule="auto"/>
        <w:jc w:val="both"/>
        <w:rPr>
          <w:rFonts w:eastAsia="Times New Roman" w:cstheme="minorHAnsi"/>
          <w:sz w:val="24"/>
          <w:szCs w:val="24"/>
          <w:lang w:val="en-GB"/>
        </w:rPr>
      </w:pPr>
    </w:p>
    <w:p w:rsidR="00011E44" w:rsidP="12F2BA90" w:rsidRDefault="00011E44" w14:paraId="6C852293" w14:textId="77777777">
      <w:pPr>
        <w:spacing w:after="160" w:line="257" w:lineRule="auto"/>
        <w:jc w:val="both"/>
        <w:rPr>
          <w:rFonts w:eastAsia="Times New Roman" w:cstheme="minorHAnsi"/>
          <w:sz w:val="24"/>
          <w:szCs w:val="24"/>
          <w:lang w:val="en-GB"/>
        </w:rPr>
      </w:pPr>
    </w:p>
    <w:p w:rsidR="00011E44" w:rsidP="12F2BA90" w:rsidRDefault="00011E44" w14:paraId="056F95BC" w14:textId="77777777">
      <w:pPr>
        <w:spacing w:after="160" w:line="257" w:lineRule="auto"/>
        <w:jc w:val="both"/>
        <w:rPr>
          <w:rFonts w:eastAsia="Times New Roman" w:cstheme="minorHAnsi"/>
          <w:sz w:val="24"/>
          <w:szCs w:val="24"/>
          <w:lang w:val="en-GB"/>
        </w:rPr>
      </w:pPr>
    </w:p>
    <w:p w:rsidR="00011E44" w:rsidP="12F2BA90" w:rsidRDefault="00011E44" w14:paraId="58FCF1A5" w14:textId="77777777">
      <w:pPr>
        <w:spacing w:after="160" w:line="257" w:lineRule="auto"/>
        <w:jc w:val="both"/>
        <w:rPr>
          <w:rFonts w:eastAsia="Times New Roman" w:cstheme="minorHAnsi"/>
          <w:sz w:val="24"/>
          <w:szCs w:val="24"/>
          <w:lang w:val="en-GB"/>
        </w:rPr>
      </w:pPr>
    </w:p>
    <w:p w:rsidR="00011E44" w:rsidP="12F2BA90" w:rsidRDefault="00011E44" w14:paraId="7AD56009" w14:textId="77777777">
      <w:pPr>
        <w:spacing w:after="160" w:line="257" w:lineRule="auto"/>
        <w:jc w:val="both"/>
        <w:rPr>
          <w:rFonts w:eastAsia="Times New Roman" w:cstheme="minorHAnsi"/>
          <w:sz w:val="24"/>
          <w:szCs w:val="24"/>
          <w:lang w:val="en-GB"/>
        </w:rPr>
      </w:pPr>
    </w:p>
    <w:p w:rsidRPr="00AA65D7" w:rsidR="00011E44" w:rsidP="12F2BA90" w:rsidRDefault="00011E44" w14:paraId="292A71C2" w14:textId="77777777">
      <w:pPr>
        <w:spacing w:after="160" w:line="257" w:lineRule="auto"/>
        <w:jc w:val="both"/>
        <w:rPr>
          <w:rFonts w:cstheme="minorHAnsi"/>
          <w:lang w:val="en-GB"/>
        </w:rPr>
      </w:pPr>
    </w:p>
    <w:p w:rsidR="37294E5A" w:rsidP="12F2BA90" w:rsidRDefault="37294E5A" w14:paraId="5AA2D763" w14:textId="5460DB09">
      <w:pPr>
        <w:spacing w:after="160" w:line="257" w:lineRule="auto"/>
        <w:rPr>
          <w:rFonts w:cstheme="minorHAnsi"/>
          <w:lang w:val="en-GB"/>
        </w:rPr>
      </w:pPr>
    </w:p>
    <w:p w:rsidR="00011E44" w:rsidP="12F2BA90" w:rsidRDefault="00011E44" w14:paraId="4FFA6039" w14:textId="77777777">
      <w:pPr>
        <w:spacing w:after="160" w:line="257" w:lineRule="auto"/>
        <w:rPr>
          <w:rFonts w:cstheme="minorHAnsi"/>
          <w:lang w:val="en-GB"/>
        </w:rPr>
      </w:pPr>
    </w:p>
    <w:p w:rsidR="00011E44" w:rsidP="12F2BA90" w:rsidRDefault="00011E44" w14:paraId="16B752C3" w14:textId="77777777">
      <w:pPr>
        <w:spacing w:after="160" w:line="257" w:lineRule="auto"/>
        <w:rPr>
          <w:rFonts w:cstheme="minorHAnsi"/>
          <w:lang w:val="en-GB"/>
        </w:rPr>
      </w:pPr>
    </w:p>
    <w:p w:rsidRPr="00AA65D7" w:rsidR="00011E44" w:rsidP="12F2BA90" w:rsidRDefault="00011E44" w14:paraId="0C24B7AA" w14:textId="77777777">
      <w:pPr>
        <w:spacing w:after="160" w:line="257" w:lineRule="auto"/>
        <w:rPr>
          <w:rFonts w:cstheme="minorHAnsi"/>
          <w:lang w:val="en-GB"/>
        </w:rPr>
      </w:pPr>
    </w:p>
    <w:p w:rsidR="00AA65D7" w:rsidP="603C11F8" w:rsidRDefault="37294E5A" w14:paraId="19A318CA" w14:textId="20FABDF9">
      <w:pPr>
        <w:pStyle w:val="Titre1"/>
        <w:numPr>
          <w:ilvl w:val="0"/>
          <w:numId w:val="28"/>
        </w:numPr>
        <w:rPr>
          <w:rFonts w:asciiTheme="minorHAnsi" w:hAnsiTheme="minorHAnsi" w:cstheme="minorBidi"/>
          <w:lang w:val="en-GB"/>
        </w:rPr>
      </w:pPr>
      <w:bookmarkStart w:name="_Toc149657959" w:id="1"/>
      <w:r w:rsidRPr="603C11F8">
        <w:rPr>
          <w:rFonts w:asciiTheme="minorHAnsi" w:hAnsiTheme="minorHAnsi" w:cstheme="minorBidi"/>
          <w:lang w:val="en-GB"/>
        </w:rPr>
        <w:t xml:space="preserve">The European Open Data context and the methodical support </w:t>
      </w:r>
      <w:proofErr w:type="gramStart"/>
      <w:r w:rsidRPr="603C11F8">
        <w:rPr>
          <w:rFonts w:asciiTheme="minorHAnsi" w:hAnsiTheme="minorHAnsi" w:cstheme="minorBidi"/>
          <w:lang w:val="en-GB"/>
        </w:rPr>
        <w:t>required</w:t>
      </w:r>
      <w:bookmarkEnd w:id="1"/>
      <w:proofErr w:type="gramEnd"/>
      <w:r w:rsidRPr="603C11F8">
        <w:rPr>
          <w:rFonts w:asciiTheme="minorHAnsi" w:hAnsiTheme="minorHAnsi" w:cstheme="minorBidi"/>
          <w:lang w:val="en-GB"/>
        </w:rPr>
        <w:t xml:space="preserve"> </w:t>
      </w:r>
    </w:p>
    <w:p w:rsidRPr="00AA65D7" w:rsidR="37294E5A" w:rsidP="603C11F8" w:rsidRDefault="37294E5A" w14:paraId="0AA58C6F" w14:textId="255A70B8">
      <w:pPr>
        <w:pStyle w:val="Titre1"/>
        <w:numPr>
          <w:ilvl w:val="1"/>
          <w:numId w:val="28"/>
        </w:numPr>
        <w:rPr>
          <w:rFonts w:asciiTheme="minorHAnsi" w:hAnsiTheme="minorHAnsi" w:cstheme="minorBidi"/>
          <w:lang w:val="en-GB"/>
        </w:rPr>
      </w:pPr>
      <w:bookmarkStart w:name="_Toc149657960" w:id="2"/>
      <w:r w:rsidRPr="603C11F8">
        <w:rPr>
          <w:rFonts w:asciiTheme="minorHAnsi" w:hAnsiTheme="minorHAnsi" w:cstheme="minorBidi"/>
          <w:lang w:val="en-GB"/>
        </w:rPr>
        <w:t xml:space="preserve">An encouraging European policy context targeting the publication of open </w:t>
      </w:r>
      <w:proofErr w:type="gramStart"/>
      <w:r w:rsidRPr="603C11F8">
        <w:rPr>
          <w:rFonts w:asciiTheme="minorHAnsi" w:hAnsiTheme="minorHAnsi" w:cstheme="minorBidi"/>
          <w:lang w:val="en-GB"/>
        </w:rPr>
        <w:t>data</w:t>
      </w:r>
      <w:bookmarkEnd w:id="2"/>
      <w:proofErr w:type="gramEnd"/>
      <w:r w:rsidRPr="603C11F8">
        <w:rPr>
          <w:rFonts w:asciiTheme="minorHAnsi" w:hAnsiTheme="minorHAnsi" w:cstheme="minorBidi"/>
          <w:lang w:val="en-GB"/>
        </w:rPr>
        <w:t xml:space="preserve"> </w:t>
      </w:r>
    </w:p>
    <w:p w:rsidRPr="00AA65D7" w:rsidR="37294E5A" w:rsidP="12F2BA90" w:rsidRDefault="37294E5A" w14:paraId="537B62E9" w14:textId="29BC0873">
      <w:pPr>
        <w:spacing w:after="160" w:line="257" w:lineRule="auto"/>
        <w:rPr>
          <w:rFonts w:cstheme="minorHAnsi"/>
          <w:lang w:val="en-GB"/>
        </w:rPr>
      </w:pPr>
      <w:r w:rsidRPr="00AA65D7">
        <w:rPr>
          <w:rFonts w:eastAsia="Times New Roman" w:cstheme="minorHAnsi"/>
          <w:color w:val="00B050"/>
          <w:sz w:val="24"/>
          <w:szCs w:val="24"/>
          <w:lang w:val="en-GB"/>
        </w:rPr>
        <w:t xml:space="preserve"> </w:t>
      </w:r>
    </w:p>
    <w:p w:rsidRPr="00011E44" w:rsidR="37294E5A" w:rsidP="12F2BA90" w:rsidRDefault="37294E5A" w14:paraId="4C7682CE" w14:textId="296802DC">
      <w:pPr>
        <w:spacing w:after="160" w:line="257" w:lineRule="auto"/>
        <w:jc w:val="both"/>
        <w:rPr>
          <w:rFonts w:cstheme="minorHAnsi"/>
          <w:sz w:val="22"/>
          <w:szCs w:val="22"/>
          <w:lang w:val="en-GB"/>
        </w:rPr>
      </w:pPr>
      <w:r w:rsidRPr="005A2003">
        <w:rPr>
          <w:rFonts w:eastAsia="Times New Roman" w:cstheme="minorHAnsi"/>
          <w:sz w:val="22"/>
          <w:szCs w:val="22"/>
          <w:lang w:val="en-GB"/>
        </w:rPr>
        <w:t>The European Commission's digital strategy on open data</w:t>
      </w:r>
      <w:r w:rsidR="00011E44">
        <w:rPr>
          <w:rStyle w:val="Appelnotedebasdep"/>
          <w:rFonts w:eastAsia="Times New Roman" w:cstheme="minorHAnsi"/>
          <w:sz w:val="22"/>
          <w:szCs w:val="22"/>
          <w:lang w:val="en-GB"/>
        </w:rPr>
        <w:footnoteReference w:id="2"/>
      </w:r>
      <w:r w:rsidRPr="005A2003">
        <w:rPr>
          <w:rFonts w:eastAsia="Times New Roman" w:cstheme="minorHAnsi"/>
          <w:sz w:val="22"/>
          <w:szCs w:val="22"/>
          <w:lang w:val="en-GB"/>
        </w:rPr>
        <w:t xml:space="preserve"> sets a promising policy context that encourages the publication of open data across Europe, aligning with the goals of OD4growth project. The strategy emphasizes several key points:</w:t>
      </w:r>
    </w:p>
    <w:p w:rsidRPr="005A2003" w:rsidR="37294E5A" w:rsidP="005A7711" w:rsidRDefault="37294E5A" w14:paraId="111028D3" w14:textId="4E543B65">
      <w:pPr>
        <w:pStyle w:val="Paragraphedeliste"/>
        <w:numPr>
          <w:ilvl w:val="0"/>
          <w:numId w:val="26"/>
        </w:numPr>
        <w:tabs>
          <w:tab w:val="left" w:pos="0"/>
          <w:tab w:val="left" w:pos="720"/>
        </w:tabs>
        <w:spacing w:after="0" w:line="257" w:lineRule="auto"/>
        <w:jc w:val="both"/>
        <w:rPr>
          <w:rFonts w:eastAsia="Calibri" w:cstheme="minorHAnsi"/>
          <w:sz w:val="22"/>
          <w:szCs w:val="22"/>
          <w:lang w:val="en-GB"/>
        </w:rPr>
      </w:pPr>
      <w:r w:rsidRPr="005A2003">
        <w:rPr>
          <w:rFonts w:eastAsia="Calibri" w:cstheme="minorHAnsi"/>
          <w:b/>
          <w:bCs/>
          <w:sz w:val="22"/>
          <w:szCs w:val="22"/>
          <w:lang w:val="en-GB"/>
        </w:rPr>
        <w:t>Open Data Mandate:</w:t>
      </w:r>
      <w:r w:rsidRPr="005A2003">
        <w:rPr>
          <w:rFonts w:eastAsia="Calibri" w:cstheme="minorHAnsi"/>
          <w:sz w:val="22"/>
          <w:szCs w:val="22"/>
          <w:lang w:val="en-GB"/>
        </w:rPr>
        <w:t xml:space="preserve"> The European Commission underscores its commitment to fostering a data-driven economy by advocating for the release of public sector data as open data. This mandate reflects a strong push towards transparency and accessibility of government data.</w:t>
      </w:r>
    </w:p>
    <w:p w:rsidRPr="005A2003" w:rsidR="37294E5A" w:rsidP="005A7711" w:rsidRDefault="37294E5A" w14:paraId="7D5DB22B" w14:textId="4D276325">
      <w:pPr>
        <w:pStyle w:val="Paragraphedeliste"/>
        <w:numPr>
          <w:ilvl w:val="0"/>
          <w:numId w:val="26"/>
        </w:numPr>
        <w:tabs>
          <w:tab w:val="left" w:pos="0"/>
          <w:tab w:val="left" w:pos="720"/>
        </w:tabs>
        <w:spacing w:after="0" w:line="257" w:lineRule="auto"/>
        <w:jc w:val="both"/>
        <w:rPr>
          <w:rFonts w:eastAsia="Calibri" w:cstheme="minorHAnsi"/>
          <w:sz w:val="22"/>
          <w:szCs w:val="22"/>
          <w:lang w:val="en-GB"/>
        </w:rPr>
      </w:pPr>
      <w:r w:rsidRPr="005A2003">
        <w:rPr>
          <w:rFonts w:eastAsia="Calibri" w:cstheme="minorHAnsi"/>
          <w:b/>
          <w:bCs/>
          <w:sz w:val="22"/>
          <w:szCs w:val="22"/>
          <w:lang w:val="en-GB"/>
        </w:rPr>
        <w:t>Access and Reuse:</w:t>
      </w:r>
      <w:r w:rsidRPr="005A2003">
        <w:rPr>
          <w:rFonts w:eastAsia="Calibri" w:cstheme="minorHAnsi"/>
          <w:sz w:val="22"/>
          <w:szCs w:val="22"/>
          <w:lang w:val="en-GB"/>
        </w:rPr>
        <w:t xml:space="preserve"> The policy highlights the importance of making open data easily accessible and reusable for both the public and private sectors. This aligns well with our project's aim of improving the availability and use of open data across European territories.</w:t>
      </w:r>
    </w:p>
    <w:p w:rsidRPr="005A2003" w:rsidR="37294E5A" w:rsidP="005A7711" w:rsidRDefault="37294E5A" w14:paraId="261249CF" w14:textId="1C9FA1F4">
      <w:pPr>
        <w:pStyle w:val="Paragraphedeliste"/>
        <w:numPr>
          <w:ilvl w:val="0"/>
          <w:numId w:val="26"/>
        </w:numPr>
        <w:tabs>
          <w:tab w:val="left" w:pos="0"/>
          <w:tab w:val="left" w:pos="720"/>
        </w:tabs>
        <w:spacing w:after="0" w:line="257" w:lineRule="auto"/>
        <w:jc w:val="both"/>
        <w:rPr>
          <w:rFonts w:eastAsia="Calibri" w:cstheme="minorHAnsi"/>
          <w:sz w:val="22"/>
          <w:szCs w:val="22"/>
          <w:lang w:val="en-GB"/>
        </w:rPr>
      </w:pPr>
      <w:r w:rsidRPr="005A2003">
        <w:rPr>
          <w:rFonts w:eastAsia="Calibri" w:cstheme="minorHAnsi"/>
          <w:b/>
          <w:bCs/>
          <w:sz w:val="22"/>
          <w:szCs w:val="22"/>
          <w:lang w:val="en-GB"/>
        </w:rPr>
        <w:t>Collaboration and Sharing:</w:t>
      </w:r>
      <w:r w:rsidRPr="005A2003">
        <w:rPr>
          <w:rFonts w:eastAsia="Calibri" w:cstheme="minorHAnsi"/>
          <w:sz w:val="22"/>
          <w:szCs w:val="22"/>
          <w:lang w:val="en-GB"/>
        </w:rPr>
        <w:t xml:space="preserve"> The strategy encourages collaboration and data sharing among EU member states, ensuring that open data initiatives transcend national borders. This collaborative approach resonates with our project's goal of tailoring learning actions to individual territories while promoting cross-territory sharing of best practices.</w:t>
      </w:r>
    </w:p>
    <w:p w:rsidRPr="005A2003" w:rsidR="37294E5A" w:rsidP="005A7711" w:rsidRDefault="37294E5A" w14:paraId="0A324BCA" w14:textId="4EC3A1F6">
      <w:pPr>
        <w:pStyle w:val="Paragraphedeliste"/>
        <w:numPr>
          <w:ilvl w:val="0"/>
          <w:numId w:val="26"/>
        </w:numPr>
        <w:tabs>
          <w:tab w:val="left" w:pos="0"/>
          <w:tab w:val="left" w:pos="720"/>
        </w:tabs>
        <w:spacing w:after="0" w:line="257" w:lineRule="auto"/>
        <w:jc w:val="both"/>
        <w:rPr>
          <w:rFonts w:eastAsia="Calibri" w:cstheme="minorHAnsi"/>
          <w:sz w:val="22"/>
          <w:szCs w:val="22"/>
          <w:lang w:val="en-GB"/>
        </w:rPr>
      </w:pPr>
      <w:r w:rsidRPr="005A2003">
        <w:rPr>
          <w:rFonts w:eastAsia="Calibri" w:cstheme="minorHAnsi"/>
          <w:b/>
          <w:bCs/>
          <w:sz w:val="22"/>
          <w:szCs w:val="22"/>
          <w:lang w:val="en-GB"/>
        </w:rPr>
        <w:t>Stimulating Innovation:</w:t>
      </w:r>
      <w:r w:rsidRPr="005A2003">
        <w:rPr>
          <w:rFonts w:eastAsia="Calibri" w:cstheme="minorHAnsi"/>
          <w:sz w:val="22"/>
          <w:szCs w:val="22"/>
          <w:lang w:val="en-GB"/>
        </w:rPr>
        <w:t xml:space="preserve"> The policy recognizes the potential of open data to drive innovation, economic growth, and job creation. This acknowledgement reinforces the positive impact that our project's learning actions can have on improving open data capacity and driving innovation in various territories.</w:t>
      </w:r>
    </w:p>
    <w:p w:rsidRPr="005A2003" w:rsidR="37294E5A" w:rsidP="005A7711" w:rsidRDefault="37294E5A" w14:paraId="1E465E88" w14:textId="6B49F3FF">
      <w:pPr>
        <w:pStyle w:val="Paragraphedeliste"/>
        <w:numPr>
          <w:ilvl w:val="0"/>
          <w:numId w:val="26"/>
        </w:numPr>
        <w:tabs>
          <w:tab w:val="left" w:pos="0"/>
          <w:tab w:val="left" w:pos="720"/>
        </w:tabs>
        <w:spacing w:after="0" w:line="257" w:lineRule="auto"/>
        <w:jc w:val="both"/>
        <w:rPr>
          <w:rFonts w:eastAsia="Calibri" w:cstheme="minorHAnsi"/>
          <w:sz w:val="22"/>
          <w:szCs w:val="22"/>
          <w:lang w:val="en-GB"/>
        </w:rPr>
      </w:pPr>
      <w:r w:rsidRPr="005A2003">
        <w:rPr>
          <w:rFonts w:eastAsia="Calibri" w:cstheme="minorHAnsi"/>
          <w:b/>
          <w:bCs/>
          <w:sz w:val="22"/>
          <w:szCs w:val="22"/>
          <w:lang w:val="en-GB"/>
        </w:rPr>
        <w:t>High-Value Datasets:</w:t>
      </w:r>
      <w:r w:rsidRPr="005A2003">
        <w:rPr>
          <w:rFonts w:eastAsia="Calibri" w:cstheme="minorHAnsi"/>
          <w:sz w:val="22"/>
          <w:szCs w:val="22"/>
          <w:lang w:val="en-GB"/>
        </w:rPr>
        <w:t xml:space="preserve"> The strategy focuses on releasing high-value datasets, prioritizing datasets with significant potential for economic and societal impact. This approach aligns with our project's emphasis on identifying good practices and organizations with improved open data capacity.</w:t>
      </w:r>
    </w:p>
    <w:p w:rsidRPr="005A2003" w:rsidR="37294E5A" w:rsidP="005A7711" w:rsidRDefault="37294E5A" w14:paraId="0A8C1A55" w14:textId="50AF55F6">
      <w:pPr>
        <w:pStyle w:val="Paragraphedeliste"/>
        <w:numPr>
          <w:ilvl w:val="0"/>
          <w:numId w:val="26"/>
        </w:numPr>
        <w:tabs>
          <w:tab w:val="left" w:pos="0"/>
          <w:tab w:val="left" w:pos="720"/>
        </w:tabs>
        <w:spacing w:after="0" w:line="257" w:lineRule="auto"/>
        <w:jc w:val="both"/>
        <w:rPr>
          <w:rFonts w:eastAsia="Calibri" w:cstheme="minorHAnsi"/>
          <w:sz w:val="22"/>
          <w:szCs w:val="22"/>
          <w:lang w:val="en-GB"/>
        </w:rPr>
      </w:pPr>
      <w:r w:rsidRPr="005A2003">
        <w:rPr>
          <w:rFonts w:eastAsia="Calibri" w:cstheme="minorHAnsi"/>
          <w:b/>
          <w:bCs/>
          <w:sz w:val="22"/>
          <w:szCs w:val="22"/>
          <w:lang w:val="en-GB"/>
        </w:rPr>
        <w:t>Policy Coherence:</w:t>
      </w:r>
      <w:r w:rsidRPr="005A2003">
        <w:rPr>
          <w:rFonts w:eastAsia="Calibri" w:cstheme="minorHAnsi"/>
          <w:sz w:val="22"/>
          <w:szCs w:val="22"/>
          <w:lang w:val="en-GB"/>
        </w:rPr>
        <w:t xml:space="preserve"> The European Commission commits to ensuring policy coherence across various sectors and policy initiatives, aiming to create an environment conducive to open data adoption. This coherence aligns with our project's focus on improving policy instruments related to open data.</w:t>
      </w:r>
    </w:p>
    <w:p w:rsidRPr="005A2003" w:rsidR="37294E5A" w:rsidP="005A7711" w:rsidRDefault="37294E5A" w14:paraId="12532CFB" w14:textId="536BFB27">
      <w:pPr>
        <w:pStyle w:val="Paragraphedeliste"/>
        <w:numPr>
          <w:ilvl w:val="0"/>
          <w:numId w:val="26"/>
        </w:numPr>
        <w:tabs>
          <w:tab w:val="left" w:pos="0"/>
          <w:tab w:val="left" w:pos="720"/>
        </w:tabs>
        <w:spacing w:after="0" w:line="257" w:lineRule="auto"/>
        <w:jc w:val="both"/>
        <w:rPr>
          <w:rFonts w:eastAsia="Calibri" w:cstheme="minorHAnsi"/>
          <w:sz w:val="22"/>
          <w:szCs w:val="22"/>
          <w:lang w:val="en-GB"/>
        </w:rPr>
      </w:pPr>
      <w:r w:rsidRPr="005A2003">
        <w:rPr>
          <w:rFonts w:eastAsia="Calibri" w:cstheme="minorHAnsi"/>
          <w:b/>
          <w:bCs/>
          <w:sz w:val="22"/>
          <w:szCs w:val="22"/>
          <w:lang w:val="en-GB"/>
        </w:rPr>
        <w:t>Empowering Citizens and Businesses:</w:t>
      </w:r>
      <w:r w:rsidRPr="005A2003">
        <w:rPr>
          <w:rFonts w:eastAsia="Calibri" w:cstheme="minorHAnsi"/>
          <w:sz w:val="22"/>
          <w:szCs w:val="22"/>
          <w:lang w:val="en-GB"/>
        </w:rPr>
        <w:t xml:space="preserve"> The strategy underscores the importance of empowering citizens and businesses with open data, enabling them to make informed decisions and create value-added services. This empowerment mirrors the outcomes our project seeks to achieve by enhancing open data availability and processing.</w:t>
      </w:r>
    </w:p>
    <w:p w:rsidRPr="00AA65D7" w:rsidR="37294E5A" w:rsidP="603C11F8" w:rsidRDefault="37294E5A" w14:paraId="52EF219C" w14:textId="7A5772E8">
      <w:pPr>
        <w:spacing w:line="257" w:lineRule="auto"/>
        <w:jc w:val="both"/>
        <w:rPr>
          <w:sz w:val="22"/>
          <w:szCs w:val="22"/>
          <w:lang w:val="en-GB"/>
        </w:rPr>
      </w:pPr>
      <w:r w:rsidRPr="603C11F8">
        <w:rPr>
          <w:rFonts w:eastAsia="Times New Roman"/>
          <w:sz w:val="22"/>
          <w:szCs w:val="22"/>
          <w:lang w:val="en-GB"/>
        </w:rPr>
        <w:t>Overall, the European Commission's digital strategy on open data provides an encouraging policy framework that supports the goals of OD4Growth project. The emphasis on transparency, collaboration, innovation, and accessibility aligns well with our project's aim to develop tailored learning actions to improve open data availability, usage, and processing across European territories. The strategy's recognition of the economic and societal potential of open data further strengthens the case for our project's initiatives in promoting positive impacts and spin-offs.</w:t>
      </w:r>
    </w:p>
    <w:p w:rsidRPr="00AA65D7" w:rsidR="37294E5A" w:rsidP="603C11F8" w:rsidRDefault="37294E5A" w14:paraId="0331D8E2" w14:textId="3FFCE172">
      <w:pPr>
        <w:pStyle w:val="Titre1"/>
        <w:numPr>
          <w:ilvl w:val="1"/>
          <w:numId w:val="28"/>
        </w:numPr>
        <w:rPr>
          <w:rFonts w:asciiTheme="minorHAnsi" w:hAnsiTheme="minorHAnsi" w:cstheme="minorBidi"/>
          <w:lang w:val="en-GB"/>
        </w:rPr>
      </w:pPr>
      <w:bookmarkStart w:name="_Toc149657961" w:id="3"/>
      <w:r w:rsidRPr="603C11F8">
        <w:rPr>
          <w:rFonts w:asciiTheme="minorHAnsi" w:hAnsiTheme="minorHAnsi" w:cstheme="minorBidi"/>
          <w:lang w:val="en-GB"/>
        </w:rPr>
        <w:t>Interreg program ambitions and project planning scheme</w:t>
      </w:r>
      <w:bookmarkEnd w:id="3"/>
    </w:p>
    <w:p w:rsidRPr="00AA65D7" w:rsidR="37294E5A" w:rsidP="12F2BA90" w:rsidRDefault="37294E5A" w14:paraId="21990E62" w14:textId="4FBA8563">
      <w:pPr>
        <w:spacing w:line="257" w:lineRule="auto"/>
        <w:rPr>
          <w:rFonts w:cstheme="minorHAnsi"/>
          <w:lang w:val="en-GB"/>
        </w:rPr>
      </w:pPr>
      <w:r w:rsidRPr="00AA65D7">
        <w:rPr>
          <w:rFonts w:eastAsia="Times New Roman" w:cstheme="minorHAnsi"/>
          <w:color w:val="00B050"/>
          <w:sz w:val="24"/>
          <w:szCs w:val="24"/>
          <w:lang w:val="en-GB"/>
        </w:rPr>
        <w:t xml:space="preserve"> </w:t>
      </w:r>
    </w:p>
    <w:p w:rsidRPr="005A2003" w:rsidR="37294E5A" w:rsidP="12F2BA90" w:rsidRDefault="37294E5A" w14:paraId="5C23F72B" w14:textId="30A710BB">
      <w:pPr>
        <w:spacing w:after="160" w:line="257" w:lineRule="auto"/>
        <w:jc w:val="both"/>
        <w:rPr>
          <w:rFonts w:cstheme="minorHAnsi"/>
          <w:sz w:val="22"/>
          <w:szCs w:val="22"/>
          <w:lang w:val="en-GB"/>
        </w:rPr>
      </w:pPr>
      <w:r w:rsidRPr="005A2003">
        <w:rPr>
          <w:rFonts w:eastAsia="Times New Roman" w:cstheme="minorHAnsi"/>
          <w:sz w:val="22"/>
          <w:szCs w:val="22"/>
          <w:lang w:val="en-GB"/>
        </w:rPr>
        <w:t xml:space="preserve">Interreg Europe primarily targets local and regional public authorities and focuses on identifying, analysing, disseminating, and transferring good practices and policy lessons with a view to improving the design and delivery of regional development policies. In other words, it capitalises on what works. Interregional cooperation addresses policy needs at the intra-regional level by seeking solutions to those needs from other regions. For example, if a public authority determines that its waste management policy is underperforming, it may decide to change its approach. It can do so through discovering inspiring new approaches in an Interreg Europe project with other authorities in Europe facing similar challenges. </w:t>
      </w:r>
    </w:p>
    <w:p w:rsidRPr="005A2003" w:rsidR="37294E5A" w:rsidP="12F2BA90" w:rsidRDefault="37294E5A" w14:paraId="3C7C5FF8" w14:textId="1B4D2CCF">
      <w:pPr>
        <w:spacing w:line="257" w:lineRule="auto"/>
        <w:jc w:val="both"/>
        <w:rPr>
          <w:rFonts w:cstheme="minorHAnsi"/>
          <w:sz w:val="22"/>
          <w:szCs w:val="22"/>
          <w:lang w:val="en-GB"/>
        </w:rPr>
      </w:pPr>
      <w:r w:rsidRPr="005A2003">
        <w:rPr>
          <w:rFonts w:eastAsia="Times New Roman" w:cstheme="minorHAnsi"/>
          <w:color w:val="000000" w:themeColor="text1"/>
          <w:sz w:val="22"/>
          <w:szCs w:val="22"/>
          <w:lang w:val="en-GB"/>
        </w:rPr>
        <w:t>To support the improvement of public policies in the regions represented by each partner, the OD4Growth project is organised in 4 main interdependent work streams to be carried out in 3 years:</w:t>
      </w:r>
    </w:p>
    <w:p w:rsidRPr="005A2003" w:rsidR="37294E5A" w:rsidP="005A7711" w:rsidRDefault="37294E5A" w14:paraId="5A916785" w14:textId="6A7C4060">
      <w:pPr>
        <w:pStyle w:val="Paragraphedeliste"/>
        <w:numPr>
          <w:ilvl w:val="0"/>
          <w:numId w:val="25"/>
        </w:numPr>
        <w:spacing w:after="0"/>
        <w:jc w:val="both"/>
        <w:rPr>
          <w:rFonts w:eastAsia="Arial" w:cstheme="minorHAnsi"/>
          <w:color w:val="000000" w:themeColor="text1"/>
          <w:sz w:val="22"/>
          <w:szCs w:val="22"/>
          <w:lang w:val="en-GB"/>
        </w:rPr>
      </w:pPr>
      <w:r w:rsidRPr="005A2003">
        <w:rPr>
          <w:rFonts w:eastAsia="Arial" w:cstheme="minorHAnsi"/>
          <w:color w:val="000000" w:themeColor="text1"/>
          <w:sz w:val="22"/>
          <w:szCs w:val="22"/>
          <w:lang w:val="en-GB"/>
        </w:rPr>
        <w:t>Need’s analysis mapping</w:t>
      </w:r>
    </w:p>
    <w:p w:rsidRPr="005A2003" w:rsidR="37294E5A" w:rsidP="005A7711" w:rsidRDefault="37294E5A" w14:paraId="3FE486D8" w14:textId="7DC60B95">
      <w:pPr>
        <w:pStyle w:val="Paragraphedeliste"/>
        <w:numPr>
          <w:ilvl w:val="0"/>
          <w:numId w:val="25"/>
        </w:numPr>
        <w:spacing w:after="0"/>
        <w:jc w:val="both"/>
        <w:rPr>
          <w:rFonts w:eastAsia="Arial" w:cstheme="minorHAnsi"/>
          <w:color w:val="000000" w:themeColor="text1"/>
          <w:sz w:val="22"/>
          <w:szCs w:val="22"/>
          <w:lang w:val="en-GB"/>
        </w:rPr>
      </w:pPr>
      <w:r w:rsidRPr="005A2003">
        <w:rPr>
          <w:rFonts w:eastAsia="Arial" w:cstheme="minorHAnsi"/>
          <w:color w:val="000000" w:themeColor="text1"/>
          <w:sz w:val="22"/>
          <w:szCs w:val="22"/>
          <w:lang w:val="en-GB"/>
        </w:rPr>
        <w:t>Identification of good practices</w:t>
      </w:r>
    </w:p>
    <w:p w:rsidRPr="005A2003" w:rsidR="37294E5A" w:rsidP="005A7711" w:rsidRDefault="37294E5A" w14:paraId="019C0F93" w14:textId="5D375B5C">
      <w:pPr>
        <w:pStyle w:val="Paragraphedeliste"/>
        <w:numPr>
          <w:ilvl w:val="0"/>
          <w:numId w:val="25"/>
        </w:numPr>
        <w:spacing w:after="0"/>
        <w:jc w:val="both"/>
        <w:rPr>
          <w:rFonts w:eastAsia="Arial" w:cstheme="minorHAnsi"/>
          <w:color w:val="000000" w:themeColor="text1"/>
          <w:sz w:val="22"/>
          <w:szCs w:val="22"/>
          <w:lang w:val="en-GB"/>
        </w:rPr>
      </w:pPr>
      <w:r w:rsidRPr="005A2003">
        <w:rPr>
          <w:rFonts w:eastAsia="Arial" w:cstheme="minorHAnsi"/>
          <w:color w:val="000000" w:themeColor="text1"/>
          <w:sz w:val="22"/>
          <w:szCs w:val="22"/>
          <w:lang w:val="en-GB"/>
        </w:rPr>
        <w:t>Exchange knowledge actions</w:t>
      </w:r>
    </w:p>
    <w:p w:rsidRPr="005A2003" w:rsidR="37294E5A" w:rsidP="005A7711" w:rsidRDefault="37294E5A" w14:paraId="03F954A1" w14:textId="4DDAF60A">
      <w:pPr>
        <w:pStyle w:val="Paragraphedeliste"/>
        <w:numPr>
          <w:ilvl w:val="0"/>
          <w:numId w:val="25"/>
        </w:numPr>
        <w:spacing w:after="0"/>
        <w:jc w:val="both"/>
        <w:rPr>
          <w:rFonts w:eastAsia="Arial" w:cstheme="minorHAnsi"/>
          <w:color w:val="000000" w:themeColor="text1"/>
          <w:sz w:val="22"/>
          <w:szCs w:val="22"/>
          <w:lang w:val="en-GB"/>
        </w:rPr>
      </w:pPr>
      <w:r w:rsidRPr="005A2003">
        <w:rPr>
          <w:rFonts w:eastAsia="Arial" w:cstheme="minorHAnsi"/>
          <w:color w:val="000000" w:themeColor="text1"/>
          <w:sz w:val="22"/>
          <w:szCs w:val="22"/>
          <w:lang w:val="en-GB"/>
        </w:rPr>
        <w:t xml:space="preserve">A pilot </w:t>
      </w:r>
      <w:proofErr w:type="gramStart"/>
      <w:r w:rsidRPr="005A2003">
        <w:rPr>
          <w:rFonts w:eastAsia="Arial" w:cstheme="minorHAnsi"/>
          <w:color w:val="000000" w:themeColor="text1"/>
          <w:sz w:val="22"/>
          <w:szCs w:val="22"/>
          <w:lang w:val="en-GB"/>
        </w:rPr>
        <w:t>action</w:t>
      </w:r>
      <w:proofErr w:type="gramEnd"/>
    </w:p>
    <w:p w:rsidR="12F2BA90" w:rsidP="12F2BA90" w:rsidRDefault="12F2BA90" w14:paraId="23D42885" w14:textId="4890514D">
      <w:pPr>
        <w:spacing w:line="257" w:lineRule="auto"/>
        <w:jc w:val="both"/>
        <w:rPr>
          <w:rFonts w:cstheme="minorHAnsi"/>
        </w:rPr>
      </w:pPr>
    </w:p>
    <w:p w:rsidRPr="00AA65D7" w:rsidR="00F01601" w:rsidP="12F2BA90" w:rsidRDefault="00F01601" w14:paraId="65556712" w14:textId="42C00A33">
      <w:pPr>
        <w:spacing w:line="257" w:lineRule="auto"/>
        <w:jc w:val="both"/>
        <w:rPr>
          <w:rFonts w:cstheme="minorHAnsi"/>
        </w:rPr>
      </w:pPr>
      <w:r>
        <w:rPr>
          <w:noProof/>
          <w14:ligatures w14:val="standardContextual"/>
        </w:rPr>
        <w:drawing>
          <wp:inline distT="0" distB="0" distL="0" distR="0" wp14:anchorId="5C5431AC" wp14:editId="092A732D">
            <wp:extent cx="6343650" cy="2894843"/>
            <wp:effectExtent l="0" t="0" r="0" b="1270"/>
            <wp:docPr id="1238396664" name="Graphique 123839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96664" name=""/>
                    <pic:cNvPicPr/>
                  </pic:nvPicPr>
                  <pic:blipFill rotWithShape="1">
                    <a:blip r:embed="rId12">
                      <a:extLst>
                        <a:ext uri="{96DAC541-7B7A-43D3-8B79-37D633B846F1}">
                          <asvg:svgBlip xmlns:asvg="http://schemas.microsoft.com/office/drawing/2016/SVG/main" r:embed="rId13"/>
                        </a:ext>
                      </a:extLst>
                    </a:blip>
                    <a:srcRect t="9719" b="9155"/>
                    <a:stretch/>
                  </pic:blipFill>
                  <pic:spPr bwMode="auto">
                    <a:xfrm>
                      <a:off x="0" y="0"/>
                      <a:ext cx="6387288" cy="2914757"/>
                    </a:xfrm>
                    <a:prstGeom prst="rect">
                      <a:avLst/>
                    </a:prstGeom>
                    <a:ln>
                      <a:noFill/>
                    </a:ln>
                    <a:extLst>
                      <a:ext uri="{53640926-AAD7-44D8-BBD7-CCE9431645EC}">
                        <a14:shadowObscured xmlns:a14="http://schemas.microsoft.com/office/drawing/2010/main"/>
                      </a:ext>
                    </a:extLst>
                  </pic:spPr>
                </pic:pic>
              </a:graphicData>
            </a:graphic>
          </wp:inline>
        </w:drawing>
      </w:r>
    </w:p>
    <w:p w:rsidRPr="00F52316" w:rsidR="37294E5A" w:rsidP="12F2BA90" w:rsidRDefault="37294E5A" w14:paraId="5CD4494D" w14:textId="4E417CC1">
      <w:pPr>
        <w:spacing w:line="257" w:lineRule="auto"/>
        <w:jc w:val="both"/>
        <w:rPr>
          <w:rFonts w:cstheme="minorHAnsi"/>
          <w:lang w:val="en-GB"/>
        </w:rPr>
      </w:pPr>
      <w:r w:rsidRPr="00AA65D7">
        <w:rPr>
          <w:rFonts w:eastAsia="Times New Roman" w:cstheme="minorHAnsi"/>
          <w:sz w:val="24"/>
          <w:szCs w:val="24"/>
          <w:lang w:val="en-GB"/>
        </w:rPr>
        <w:t xml:space="preserve"> </w:t>
      </w:r>
    </w:p>
    <w:p w:rsidRPr="00AA65D7" w:rsidR="37294E5A" w:rsidP="12F2BA90" w:rsidRDefault="37294E5A" w14:paraId="179174CC" w14:textId="517035E2">
      <w:pPr>
        <w:spacing w:line="257" w:lineRule="auto"/>
        <w:jc w:val="both"/>
        <w:rPr>
          <w:rFonts w:cstheme="minorHAnsi"/>
          <w:lang w:val="en-GB"/>
        </w:rPr>
      </w:pPr>
      <w:r w:rsidRPr="00AA65D7">
        <w:rPr>
          <w:rFonts w:eastAsia="Times New Roman" w:cstheme="minorHAnsi"/>
          <w:b/>
          <w:bCs/>
          <w:sz w:val="24"/>
          <w:szCs w:val="24"/>
          <w:lang w:val="en-GB"/>
        </w:rPr>
        <w:t>Precisions concerning the pilot action and follow-up phase:</w:t>
      </w:r>
    </w:p>
    <w:p w:rsidRPr="005A2003" w:rsidR="37294E5A" w:rsidP="12F2BA90" w:rsidRDefault="37294E5A" w14:paraId="0AB24583" w14:textId="54F42370">
      <w:pPr>
        <w:spacing w:line="257" w:lineRule="auto"/>
        <w:jc w:val="both"/>
        <w:rPr>
          <w:rFonts w:cstheme="minorHAnsi"/>
          <w:sz w:val="20"/>
          <w:szCs w:val="20"/>
          <w:lang w:val="en-GB"/>
        </w:rPr>
      </w:pPr>
      <w:r w:rsidRPr="005A2003">
        <w:rPr>
          <w:rFonts w:eastAsia="Times New Roman" w:cstheme="minorHAnsi"/>
          <w:sz w:val="22"/>
          <w:szCs w:val="22"/>
          <w:u w:val="single"/>
          <w:lang w:val="en-GB"/>
        </w:rPr>
        <w:t>Pilot action</w:t>
      </w:r>
      <w:r w:rsidRPr="005A2003">
        <w:rPr>
          <w:rFonts w:eastAsia="Times New Roman" w:cstheme="minorHAnsi"/>
          <w:sz w:val="22"/>
          <w:szCs w:val="22"/>
          <w:lang w:val="en-GB"/>
        </w:rPr>
        <w:t>: Depending on the needs identified at the start of the project, the type of support required, a pilot action could be conducted by the partners.</w:t>
      </w:r>
    </w:p>
    <w:p w:rsidRPr="005A2003" w:rsidR="37294E5A" w:rsidP="12F2BA90" w:rsidRDefault="37294E5A" w14:paraId="1BBCC6CD" w14:textId="36E5060E">
      <w:pPr>
        <w:spacing w:line="257" w:lineRule="auto"/>
        <w:jc w:val="center"/>
        <w:rPr>
          <w:rFonts w:cstheme="minorHAnsi"/>
          <w:sz w:val="20"/>
          <w:szCs w:val="20"/>
          <w:lang w:val="en-GB"/>
        </w:rPr>
      </w:pPr>
      <w:r w:rsidRPr="005A2003">
        <w:rPr>
          <w:rFonts w:eastAsia="Times New Roman" w:cstheme="minorHAnsi"/>
          <w:i/>
          <w:iCs/>
          <w:sz w:val="22"/>
          <w:szCs w:val="22"/>
          <w:lang w:val="en-GB"/>
        </w:rPr>
        <w:t xml:space="preserve">A pilot action is an implementation-related activity dedicated to testing a new approach to public intervention. This is usually the transfer of a successful practice from one region to another, but it can also be a new initiative jointly designed by the project. The ultimate objective of a pilot action is that, </w:t>
      </w:r>
      <w:r w:rsidRPr="005A2003">
        <w:rPr>
          <w:rFonts w:eastAsia="Times New Roman" w:cstheme="minorHAnsi"/>
          <w:i/>
          <w:iCs/>
          <w:sz w:val="22"/>
          <w:szCs w:val="22"/>
          <w:lang w:val="en-GB"/>
        </w:rPr>
        <w:t>when it is successful, it is ultimately integrated into the policy instrument addressed and therefore contributes to improving it.</w:t>
      </w:r>
    </w:p>
    <w:p w:rsidRPr="005A2003" w:rsidR="37294E5A" w:rsidP="12F2BA90" w:rsidRDefault="37294E5A" w14:paraId="27870981" w14:textId="7FCDF8DA">
      <w:pPr>
        <w:spacing w:line="257" w:lineRule="auto"/>
        <w:jc w:val="center"/>
        <w:rPr>
          <w:rFonts w:cstheme="minorHAnsi"/>
          <w:sz w:val="20"/>
          <w:szCs w:val="20"/>
          <w:lang w:val="en-GB"/>
        </w:rPr>
      </w:pPr>
      <w:r w:rsidRPr="005A2003">
        <w:rPr>
          <w:rFonts w:eastAsia="Times New Roman" w:cstheme="minorHAnsi"/>
          <w:i/>
          <w:iCs/>
          <w:sz w:val="22"/>
          <w:szCs w:val="22"/>
          <w:lang w:val="en-GB"/>
        </w:rPr>
        <w:t>it should be jointly developed and implemented by the partnership. According to EC guidance, ‘jointly developed’ implies the involvement of partners from at least two participating countries. This requirement is obviously met when the same pilot action is tested in several regions. When it is implemented in one region only, the involvement of a partner from another country will still be required.</w:t>
      </w:r>
    </w:p>
    <w:p w:rsidRPr="005A2003" w:rsidR="37294E5A" w:rsidP="12F2BA90" w:rsidRDefault="37294E5A" w14:paraId="3BA1E4C7" w14:textId="3C9F657A">
      <w:pPr>
        <w:spacing w:line="257" w:lineRule="auto"/>
        <w:jc w:val="both"/>
        <w:rPr>
          <w:rFonts w:cstheme="minorHAnsi"/>
          <w:sz w:val="20"/>
          <w:szCs w:val="20"/>
          <w:lang w:val="en-GB"/>
        </w:rPr>
      </w:pPr>
      <w:r w:rsidRPr="005A2003">
        <w:rPr>
          <w:rFonts w:eastAsia="Times New Roman" w:cstheme="minorHAnsi"/>
          <w:sz w:val="22"/>
          <w:szCs w:val="22"/>
          <w:u w:val="single"/>
          <w:lang w:val="en-GB"/>
        </w:rPr>
        <w:t>Action plan</w:t>
      </w:r>
      <w:r w:rsidRPr="005A2003">
        <w:rPr>
          <w:rFonts w:eastAsia="Times New Roman" w:cstheme="minorHAnsi"/>
          <w:sz w:val="22"/>
          <w:szCs w:val="22"/>
          <w:lang w:val="en-GB"/>
        </w:rPr>
        <w:t xml:space="preserve">: A document specifying how the lessons learnt from the cooperation work in the core phase will be implemented in a region </w:t>
      </w:r>
      <w:proofErr w:type="gramStart"/>
      <w:r w:rsidRPr="005A2003">
        <w:rPr>
          <w:rFonts w:eastAsia="Times New Roman" w:cstheme="minorHAnsi"/>
          <w:sz w:val="22"/>
          <w:szCs w:val="22"/>
          <w:lang w:val="en-GB"/>
        </w:rPr>
        <w:t>in order to</w:t>
      </w:r>
      <w:proofErr w:type="gramEnd"/>
      <w:r w:rsidRPr="005A2003">
        <w:rPr>
          <w:rFonts w:eastAsia="Times New Roman" w:cstheme="minorHAnsi"/>
          <w:sz w:val="22"/>
          <w:szCs w:val="22"/>
          <w:lang w:val="en-GB"/>
        </w:rPr>
        <w:t xml:space="preserve"> improve the policy instrument addressed by this region. It provides information on the nature, costs, and timeframe of the action(s) to be implemented, the stakeholders involved, and the way the action(s) derive from the project.</w:t>
      </w:r>
      <w:r w:rsidRPr="005A2003">
        <w:rPr>
          <w:rFonts w:eastAsia="Times New Roman" w:cstheme="minorHAnsi"/>
          <w:i/>
          <w:iCs/>
          <w:sz w:val="22"/>
          <w:szCs w:val="22"/>
          <w:lang w:val="en-GB"/>
        </w:rPr>
        <w:t xml:space="preserve"> </w:t>
      </w:r>
    </w:p>
    <w:p w:rsidRPr="005A2003" w:rsidR="37294E5A" w:rsidP="12F2BA90" w:rsidRDefault="37294E5A" w14:paraId="5FE03DA8" w14:textId="2C5B7925">
      <w:pPr>
        <w:spacing w:line="257" w:lineRule="auto"/>
        <w:jc w:val="center"/>
        <w:rPr>
          <w:rFonts w:cstheme="minorHAnsi"/>
          <w:sz w:val="20"/>
          <w:szCs w:val="20"/>
          <w:lang w:val="en-GB"/>
        </w:rPr>
      </w:pPr>
      <w:r w:rsidRPr="005A2003">
        <w:rPr>
          <w:rFonts w:eastAsia="Times New Roman" w:cstheme="minorHAnsi"/>
          <w:i/>
          <w:iCs/>
          <w:sz w:val="22"/>
          <w:szCs w:val="22"/>
          <w:lang w:val="en-GB"/>
        </w:rPr>
        <w:t>Only regions that do not achieve a policy improvement by the end of the core phase need to produce an action plan. Template in appendix 1 of the programme manual</w:t>
      </w:r>
    </w:p>
    <w:p w:rsidRPr="005A2003" w:rsidR="37294E5A" w:rsidP="12F2BA90" w:rsidRDefault="37294E5A" w14:paraId="20FDA5F7" w14:textId="7C0DEEBB">
      <w:pPr>
        <w:spacing w:line="257" w:lineRule="auto"/>
        <w:jc w:val="both"/>
        <w:rPr>
          <w:rFonts w:cstheme="minorHAnsi"/>
          <w:sz w:val="20"/>
          <w:szCs w:val="20"/>
          <w:lang w:val="en-GB"/>
        </w:rPr>
      </w:pPr>
      <w:r w:rsidRPr="005A2003">
        <w:rPr>
          <w:rFonts w:eastAsia="Times New Roman" w:cstheme="minorHAnsi"/>
          <w:sz w:val="22"/>
          <w:szCs w:val="22"/>
          <w:lang w:val="en-GB"/>
        </w:rPr>
        <w:t xml:space="preserve"> </w:t>
      </w:r>
    </w:p>
    <w:p w:rsidRPr="005A2003" w:rsidR="37294E5A" w:rsidP="12F2BA90" w:rsidRDefault="37294E5A" w14:paraId="02A35CA3" w14:textId="6DD88169">
      <w:pPr>
        <w:spacing w:line="257" w:lineRule="auto"/>
        <w:jc w:val="both"/>
        <w:rPr>
          <w:rFonts w:cstheme="minorHAnsi"/>
          <w:sz w:val="20"/>
          <w:szCs w:val="20"/>
          <w:lang w:val="en-GB"/>
        </w:rPr>
      </w:pPr>
      <w:r w:rsidRPr="005A2003">
        <w:rPr>
          <w:rFonts w:eastAsia="Times New Roman" w:cstheme="minorHAnsi"/>
          <w:sz w:val="22"/>
          <w:szCs w:val="22"/>
          <w:u w:val="single"/>
          <w:lang w:val="en-GB"/>
        </w:rPr>
        <w:t>Follow up phase:</w:t>
      </w:r>
      <w:r w:rsidRPr="005A2003">
        <w:rPr>
          <w:rFonts w:eastAsia="Times New Roman" w:cstheme="minorHAnsi"/>
          <w:i/>
          <w:iCs/>
          <w:sz w:val="22"/>
          <w:szCs w:val="22"/>
          <w:lang w:val="en-GB"/>
        </w:rPr>
        <w:t xml:space="preserve"> </w:t>
      </w:r>
      <w:r w:rsidRPr="005A2003">
        <w:rPr>
          <w:rFonts w:eastAsia="Times New Roman" w:cstheme="minorHAnsi"/>
          <w:sz w:val="22"/>
          <w:szCs w:val="22"/>
          <w:lang w:val="en-GB"/>
        </w:rPr>
        <w:t>Each partner will monitor the first effects of the policy improvements and monitor whether additional policy improvements are being or have been achieved. This phase could also include an exchange of experience on policy improvements (if relevant)</w:t>
      </w:r>
    </w:p>
    <w:p w:rsidRPr="00AA65D7" w:rsidR="37294E5A" w:rsidP="12F2BA90" w:rsidRDefault="37294E5A" w14:paraId="765D515B" w14:textId="0AE28F21">
      <w:pPr>
        <w:spacing w:line="257" w:lineRule="auto"/>
        <w:jc w:val="center"/>
        <w:rPr>
          <w:rFonts w:cstheme="minorHAnsi"/>
          <w:lang w:val="en-GB"/>
        </w:rPr>
      </w:pPr>
      <w:r w:rsidRPr="005A2003">
        <w:rPr>
          <w:rFonts w:eastAsia="Times New Roman" w:cstheme="minorHAnsi"/>
          <w:i/>
          <w:iCs/>
          <w:sz w:val="22"/>
          <w:szCs w:val="22"/>
          <w:lang w:val="en-GB"/>
        </w:rPr>
        <w:t>Each partner is responsible for implementing and monitoring the progress of their action plan and for reporting to the lead partner. It should be noted that Interreg Europe will support only the costs incurred for the monitoring; the costs related to the implementation itself of the actions cannot be covered by the project’s budget but must be funded from relevant local, regional, or national sources.</w:t>
      </w:r>
    </w:p>
    <w:p w:rsidRPr="00AA65D7" w:rsidR="37294E5A" w:rsidP="12F2BA90" w:rsidRDefault="37294E5A" w14:paraId="7579A07F" w14:textId="1E78E2EF">
      <w:pPr>
        <w:spacing w:line="257" w:lineRule="auto"/>
        <w:jc w:val="both"/>
        <w:rPr>
          <w:rFonts w:cstheme="minorHAnsi"/>
          <w:lang w:val="en-GB"/>
        </w:rPr>
      </w:pPr>
      <w:r w:rsidRPr="00AA65D7">
        <w:rPr>
          <w:rFonts w:eastAsia="Times New Roman" w:cstheme="minorHAnsi"/>
          <w:sz w:val="24"/>
          <w:szCs w:val="24"/>
          <w:lang w:val="en-GB"/>
        </w:rPr>
        <w:t xml:space="preserve"> </w:t>
      </w:r>
    </w:p>
    <w:p w:rsidRPr="00AA65D7" w:rsidR="37294E5A" w:rsidP="12F2BA90" w:rsidRDefault="37294E5A" w14:paraId="5EE5C83B" w14:textId="16795A3D">
      <w:pPr>
        <w:spacing w:line="257" w:lineRule="auto"/>
        <w:jc w:val="both"/>
        <w:rPr>
          <w:rFonts w:cstheme="minorHAnsi"/>
          <w:lang w:val="en-GB"/>
        </w:rPr>
      </w:pPr>
      <w:r w:rsidRPr="00AA65D7">
        <w:rPr>
          <w:rFonts w:eastAsia="Times New Roman" w:cstheme="minorHAnsi"/>
          <w:b/>
          <w:bCs/>
          <w:sz w:val="24"/>
          <w:szCs w:val="24"/>
          <w:lang w:val="en-GB"/>
        </w:rPr>
        <w:t>Obligations and content of the methodology</w:t>
      </w:r>
    </w:p>
    <w:p w:rsidRPr="005A2003" w:rsidR="37294E5A" w:rsidP="12F2BA90" w:rsidRDefault="37294E5A" w14:paraId="5164A629" w14:textId="59F2C10B">
      <w:pPr>
        <w:spacing w:line="257" w:lineRule="auto"/>
        <w:jc w:val="both"/>
        <w:rPr>
          <w:rFonts w:cstheme="minorHAnsi"/>
          <w:sz w:val="22"/>
          <w:szCs w:val="22"/>
          <w:lang w:val="en-GB"/>
        </w:rPr>
      </w:pPr>
      <w:proofErr w:type="gramStart"/>
      <w:r w:rsidRPr="005A2003">
        <w:rPr>
          <w:rFonts w:eastAsia="Times New Roman" w:cstheme="minorHAnsi"/>
          <w:sz w:val="22"/>
          <w:szCs w:val="22"/>
          <w:lang w:val="en-GB"/>
        </w:rPr>
        <w:t>In order to</w:t>
      </w:r>
      <w:proofErr w:type="gramEnd"/>
      <w:r w:rsidRPr="005A2003">
        <w:rPr>
          <w:rFonts w:eastAsia="Times New Roman" w:cstheme="minorHAnsi"/>
          <w:sz w:val="22"/>
          <w:szCs w:val="22"/>
          <w:lang w:val="en-GB"/>
        </w:rPr>
        <w:t xml:space="preserve"> measure the progress of the actions and the achievement of the project objectives, this deliverable:</w:t>
      </w:r>
    </w:p>
    <w:p w:rsidRPr="005A2003" w:rsidR="37294E5A" w:rsidP="005A7711" w:rsidRDefault="37294E5A" w14:paraId="44869E6B" w14:textId="52DA9468">
      <w:pPr>
        <w:pStyle w:val="Paragraphedeliste"/>
        <w:numPr>
          <w:ilvl w:val="0"/>
          <w:numId w:val="25"/>
        </w:numPr>
        <w:spacing w:after="0"/>
        <w:jc w:val="both"/>
        <w:rPr>
          <w:rFonts w:eastAsia="Arial" w:cstheme="minorHAnsi"/>
          <w:sz w:val="22"/>
          <w:szCs w:val="22"/>
          <w:lang w:val="en-GB"/>
        </w:rPr>
      </w:pPr>
      <w:r w:rsidRPr="005A2003">
        <w:rPr>
          <w:rFonts w:eastAsia="Arial" w:cstheme="minorHAnsi"/>
          <w:sz w:val="22"/>
          <w:szCs w:val="22"/>
          <w:lang w:val="en-GB"/>
        </w:rPr>
        <w:t xml:space="preserve">Reminds of generic principles that partners should take into account when designing support to open data </w:t>
      </w:r>
      <w:proofErr w:type="gramStart"/>
      <w:r w:rsidRPr="005A2003">
        <w:rPr>
          <w:rFonts w:eastAsia="Arial" w:cstheme="minorHAnsi"/>
          <w:sz w:val="22"/>
          <w:szCs w:val="22"/>
          <w:lang w:val="en-GB"/>
        </w:rPr>
        <w:t>projects</w:t>
      </w:r>
      <w:proofErr w:type="gramEnd"/>
    </w:p>
    <w:p w:rsidRPr="005A2003" w:rsidR="37294E5A" w:rsidP="005A7711" w:rsidRDefault="37294E5A" w14:paraId="02210A18" w14:textId="3135C984">
      <w:pPr>
        <w:pStyle w:val="Paragraphedeliste"/>
        <w:numPr>
          <w:ilvl w:val="0"/>
          <w:numId w:val="25"/>
        </w:numPr>
        <w:spacing w:after="0"/>
        <w:jc w:val="both"/>
        <w:rPr>
          <w:rFonts w:eastAsia="Arial" w:cstheme="minorHAnsi"/>
          <w:sz w:val="22"/>
          <w:szCs w:val="22"/>
          <w:lang w:val="en-GB"/>
        </w:rPr>
      </w:pPr>
      <w:r w:rsidRPr="005A2003">
        <w:rPr>
          <w:rFonts w:eastAsia="Arial" w:cstheme="minorHAnsi"/>
          <w:sz w:val="22"/>
          <w:szCs w:val="22"/>
          <w:lang w:val="en-GB"/>
        </w:rPr>
        <w:t xml:space="preserve">Reminds the partners of the rules linked to the programme that allow a deliverable to be validated or </w:t>
      </w:r>
      <w:proofErr w:type="gramStart"/>
      <w:r w:rsidRPr="005A2003">
        <w:rPr>
          <w:rFonts w:eastAsia="Arial" w:cstheme="minorHAnsi"/>
          <w:sz w:val="22"/>
          <w:szCs w:val="22"/>
          <w:lang w:val="en-GB"/>
        </w:rPr>
        <w:t>not</w:t>
      </w:r>
      <w:proofErr w:type="gramEnd"/>
    </w:p>
    <w:p w:rsidRPr="005A2003" w:rsidR="37294E5A" w:rsidP="005A7711" w:rsidRDefault="37294E5A" w14:paraId="1CA6EAA0" w14:textId="07A650FE">
      <w:pPr>
        <w:pStyle w:val="Paragraphedeliste"/>
        <w:numPr>
          <w:ilvl w:val="0"/>
          <w:numId w:val="25"/>
        </w:numPr>
        <w:spacing w:after="0"/>
        <w:jc w:val="both"/>
        <w:rPr>
          <w:rFonts w:eastAsia="Arial" w:cstheme="minorHAnsi"/>
          <w:sz w:val="22"/>
          <w:szCs w:val="22"/>
          <w:lang w:val="en-GB"/>
        </w:rPr>
      </w:pPr>
      <w:r w:rsidRPr="005A2003">
        <w:rPr>
          <w:rFonts w:eastAsia="Arial" w:cstheme="minorHAnsi"/>
          <w:sz w:val="22"/>
          <w:szCs w:val="22"/>
          <w:lang w:val="en-GB"/>
        </w:rPr>
        <w:t xml:space="preserve">Propose elements to be taken into consideration by each activity manager so that he/she can design the indicators and evaluation protocol for each learning process </w:t>
      </w:r>
      <w:proofErr w:type="gramStart"/>
      <w:r w:rsidRPr="005A2003">
        <w:rPr>
          <w:rFonts w:eastAsia="Arial" w:cstheme="minorHAnsi"/>
          <w:sz w:val="22"/>
          <w:szCs w:val="22"/>
          <w:lang w:val="en-GB"/>
        </w:rPr>
        <w:t>tool</w:t>
      </w:r>
      <w:proofErr w:type="gramEnd"/>
    </w:p>
    <w:p w:rsidRPr="005A2003" w:rsidR="37294E5A" w:rsidP="12F2BA90" w:rsidRDefault="37294E5A" w14:paraId="231B3FED" w14:textId="0F250B86">
      <w:pPr>
        <w:spacing w:line="257" w:lineRule="auto"/>
        <w:jc w:val="both"/>
        <w:rPr>
          <w:rFonts w:cstheme="minorHAnsi"/>
          <w:sz w:val="22"/>
          <w:szCs w:val="22"/>
          <w:lang w:val="en-GB"/>
        </w:rPr>
      </w:pPr>
      <w:r w:rsidRPr="005A2003">
        <w:rPr>
          <w:rFonts w:eastAsia="Times New Roman" w:cstheme="minorHAnsi"/>
          <w:sz w:val="22"/>
          <w:szCs w:val="22"/>
          <w:lang w:val="en-GB"/>
        </w:rPr>
        <w:t>Each activity manager will be required to take these measures into account when designing the tools or activities for which they are responsible.</w:t>
      </w:r>
    </w:p>
    <w:p w:rsidRPr="005A2003" w:rsidR="37294E5A" w:rsidP="12F2BA90" w:rsidRDefault="37294E5A" w14:paraId="676DDD91" w14:textId="37EEC5BA">
      <w:pPr>
        <w:spacing w:line="257" w:lineRule="auto"/>
        <w:rPr>
          <w:rFonts w:cstheme="minorHAnsi"/>
          <w:sz w:val="22"/>
          <w:szCs w:val="22"/>
          <w:lang w:val="en-GB"/>
        </w:rPr>
      </w:pPr>
      <w:r w:rsidRPr="005A2003">
        <w:rPr>
          <w:rFonts w:eastAsia="Times New Roman" w:cstheme="minorHAnsi"/>
          <w:sz w:val="22"/>
          <w:szCs w:val="22"/>
          <w:lang w:val="en-US"/>
        </w:rPr>
        <w:t>The overall learning process will be planed, and necessary tools appointed in this sense.</w:t>
      </w:r>
    </w:p>
    <w:p w:rsidRPr="00AA65D7" w:rsidR="37294E5A" w:rsidP="12F2BA90" w:rsidRDefault="37294E5A" w14:paraId="6119DC77" w14:textId="07ED7A82">
      <w:pPr>
        <w:spacing w:after="160" w:line="257" w:lineRule="auto"/>
        <w:rPr>
          <w:rFonts w:cstheme="minorHAnsi"/>
          <w:lang w:val="en-GB"/>
        </w:rPr>
      </w:pPr>
      <w:r w:rsidRPr="00AA65D7">
        <w:rPr>
          <w:rFonts w:eastAsia="Times New Roman" w:cstheme="minorHAnsi"/>
          <w:color w:val="00B050"/>
          <w:sz w:val="24"/>
          <w:szCs w:val="24"/>
          <w:lang w:val="en-US"/>
        </w:rPr>
        <w:t xml:space="preserve"> </w:t>
      </w:r>
    </w:p>
    <w:p w:rsidRPr="00AA65D7" w:rsidR="37294E5A" w:rsidP="603C11F8" w:rsidRDefault="37294E5A" w14:paraId="5A43118A" w14:textId="0743D529">
      <w:pPr>
        <w:pStyle w:val="Titre1"/>
        <w:numPr>
          <w:ilvl w:val="1"/>
          <w:numId w:val="28"/>
        </w:numPr>
        <w:rPr>
          <w:rFonts w:asciiTheme="minorHAnsi" w:hAnsiTheme="minorHAnsi" w:cstheme="minorBidi"/>
          <w:lang w:val="en-GB"/>
        </w:rPr>
      </w:pPr>
      <w:bookmarkStart w:name="_Toc149657962" w:id="4"/>
      <w:r w:rsidRPr="603C11F8">
        <w:rPr>
          <w:rFonts w:asciiTheme="minorHAnsi" w:hAnsiTheme="minorHAnsi" w:cstheme="minorBidi"/>
          <w:lang w:val="en-GB"/>
        </w:rPr>
        <w:t>Specificities and national open data roadmaps in Europe.</w:t>
      </w:r>
      <w:bookmarkEnd w:id="4"/>
    </w:p>
    <w:p w:rsidRPr="00AA65D7" w:rsidR="37294E5A" w:rsidP="12F2BA90" w:rsidRDefault="37294E5A" w14:paraId="65686682" w14:textId="0E44C769">
      <w:pPr>
        <w:spacing w:after="160" w:line="257" w:lineRule="auto"/>
        <w:rPr>
          <w:rFonts w:cstheme="minorHAnsi"/>
          <w:lang w:val="en-GB"/>
        </w:rPr>
      </w:pPr>
      <w:r w:rsidRPr="00AA65D7">
        <w:rPr>
          <w:rFonts w:eastAsia="Times New Roman" w:cstheme="minorHAnsi"/>
          <w:color w:val="00B050"/>
          <w:sz w:val="24"/>
          <w:szCs w:val="24"/>
          <w:lang w:val="en-GB"/>
        </w:rPr>
        <w:t xml:space="preserve"> </w:t>
      </w:r>
    </w:p>
    <w:p w:rsidRPr="005A2003" w:rsidR="37294E5A" w:rsidP="00C122A8" w:rsidRDefault="37294E5A" w14:paraId="5C219B20" w14:textId="57FE1774">
      <w:pPr>
        <w:spacing w:after="160" w:line="257" w:lineRule="auto"/>
        <w:jc w:val="both"/>
        <w:rPr>
          <w:rFonts w:cstheme="minorHAnsi"/>
          <w:sz w:val="22"/>
          <w:szCs w:val="22"/>
          <w:lang w:val="en-GB"/>
        </w:rPr>
      </w:pPr>
      <w:r w:rsidRPr="005A2003">
        <w:rPr>
          <w:rFonts w:eastAsia="Times New Roman" w:cstheme="minorHAnsi"/>
          <w:sz w:val="22"/>
          <w:szCs w:val="22"/>
          <w:lang w:val="en-GB"/>
        </w:rPr>
        <w:t>The European Commission's report on open data maturity</w:t>
      </w:r>
      <w:r w:rsidR="00011E44">
        <w:rPr>
          <w:rStyle w:val="Appelnotedebasdep"/>
          <w:rFonts w:eastAsia="Times New Roman" w:cstheme="minorHAnsi"/>
          <w:sz w:val="22"/>
          <w:szCs w:val="22"/>
          <w:lang w:val="en-GB"/>
        </w:rPr>
        <w:footnoteReference w:id="3"/>
      </w:r>
      <w:r w:rsidRPr="005A2003">
        <w:rPr>
          <w:rFonts w:eastAsia="Times New Roman" w:cstheme="minorHAnsi"/>
          <w:sz w:val="22"/>
          <w:szCs w:val="22"/>
          <w:lang w:val="en-GB"/>
        </w:rPr>
        <w:t xml:space="preserve"> provides valuable insights into the maturity of open data practices across Europe and highlights specific considerations when developing roadmaps at national, regional, and territorial levels. Here are the key takeaways from the report, with an emphasis on the importance of tailored roadmaps:</w:t>
      </w:r>
    </w:p>
    <w:p w:rsidRPr="005A2003" w:rsidR="37294E5A" w:rsidP="00C122A8" w:rsidRDefault="37294E5A" w14:paraId="0250AEF6" w14:textId="47659DBA">
      <w:pPr>
        <w:pStyle w:val="Paragraphedeliste"/>
        <w:numPr>
          <w:ilvl w:val="0"/>
          <w:numId w:val="26"/>
        </w:numPr>
        <w:tabs>
          <w:tab w:val="left" w:pos="0"/>
          <w:tab w:val="left" w:pos="720"/>
        </w:tabs>
        <w:spacing w:after="0" w:line="257" w:lineRule="auto"/>
        <w:jc w:val="both"/>
        <w:rPr>
          <w:rFonts w:eastAsia="Calibri" w:cstheme="minorHAnsi"/>
          <w:sz w:val="22"/>
          <w:szCs w:val="22"/>
          <w:lang w:val="en-GB"/>
        </w:rPr>
      </w:pPr>
      <w:r w:rsidRPr="005A2003">
        <w:rPr>
          <w:rFonts w:eastAsia="Calibri" w:cstheme="minorHAnsi"/>
          <w:b/>
          <w:bCs/>
          <w:sz w:val="22"/>
          <w:szCs w:val="22"/>
          <w:lang w:val="en-GB"/>
        </w:rPr>
        <w:t>Assessing Open Data Maturity:</w:t>
      </w:r>
      <w:r w:rsidRPr="005A2003">
        <w:rPr>
          <w:rFonts w:eastAsia="Calibri" w:cstheme="minorHAnsi"/>
          <w:sz w:val="22"/>
          <w:szCs w:val="22"/>
          <w:lang w:val="en-GB"/>
        </w:rPr>
        <w:t xml:space="preserve"> The report assesses the maturity of open data practices in European countries. It evaluates various dimensions such as policy, legal framework, quality, and accessibility. This assessment underscores the need for targeted interventions to enhance open data practices.</w:t>
      </w:r>
    </w:p>
    <w:p w:rsidRPr="005A2003" w:rsidR="37294E5A" w:rsidP="00C122A8" w:rsidRDefault="37294E5A" w14:paraId="21CE69DB" w14:textId="068C917A">
      <w:pPr>
        <w:pStyle w:val="Paragraphedeliste"/>
        <w:numPr>
          <w:ilvl w:val="0"/>
          <w:numId w:val="26"/>
        </w:numPr>
        <w:tabs>
          <w:tab w:val="left" w:pos="0"/>
          <w:tab w:val="left" w:pos="720"/>
        </w:tabs>
        <w:spacing w:after="0" w:line="257" w:lineRule="auto"/>
        <w:jc w:val="both"/>
        <w:rPr>
          <w:rFonts w:eastAsia="Calibri" w:cstheme="minorHAnsi"/>
          <w:sz w:val="22"/>
          <w:szCs w:val="22"/>
          <w:lang w:val="en-GB"/>
        </w:rPr>
      </w:pPr>
      <w:r w:rsidRPr="005A2003">
        <w:rPr>
          <w:rFonts w:eastAsia="Calibri" w:cstheme="minorHAnsi"/>
          <w:b/>
          <w:bCs/>
          <w:sz w:val="22"/>
          <w:szCs w:val="22"/>
          <w:lang w:val="en-GB"/>
        </w:rPr>
        <w:t>National, Regional, and Territorial Diversity:</w:t>
      </w:r>
      <w:r w:rsidRPr="005A2003">
        <w:rPr>
          <w:rFonts w:eastAsia="Calibri" w:cstheme="minorHAnsi"/>
          <w:sz w:val="22"/>
          <w:szCs w:val="22"/>
          <w:lang w:val="en-GB"/>
        </w:rPr>
        <w:t xml:space="preserve"> The report acknowledges the diversity in open data maturity across different levels - national, regional, and territorial. This recognition is crucial as it aligns with our project's focus on tailoring learning actions to meet the unique needs and characteristics of each territory.</w:t>
      </w:r>
    </w:p>
    <w:p w:rsidRPr="005A2003" w:rsidR="37294E5A" w:rsidP="00C122A8" w:rsidRDefault="37294E5A" w14:paraId="43074829" w14:textId="471B798D">
      <w:pPr>
        <w:pStyle w:val="Paragraphedeliste"/>
        <w:numPr>
          <w:ilvl w:val="0"/>
          <w:numId w:val="26"/>
        </w:numPr>
        <w:tabs>
          <w:tab w:val="left" w:pos="0"/>
          <w:tab w:val="left" w:pos="720"/>
        </w:tabs>
        <w:spacing w:after="0" w:line="257" w:lineRule="auto"/>
        <w:jc w:val="both"/>
        <w:rPr>
          <w:rFonts w:eastAsia="Calibri" w:cstheme="minorHAnsi"/>
          <w:sz w:val="22"/>
          <w:szCs w:val="22"/>
          <w:lang w:val="en-GB"/>
        </w:rPr>
      </w:pPr>
      <w:r w:rsidRPr="005A2003">
        <w:rPr>
          <w:rFonts w:eastAsia="Calibri" w:cstheme="minorHAnsi"/>
          <w:b/>
          <w:bCs/>
          <w:sz w:val="22"/>
          <w:szCs w:val="22"/>
          <w:lang w:val="en-GB"/>
        </w:rPr>
        <w:t>Importance of Tailored Roadmaps:</w:t>
      </w:r>
      <w:r w:rsidRPr="005A2003">
        <w:rPr>
          <w:rFonts w:eastAsia="Calibri" w:cstheme="minorHAnsi"/>
          <w:sz w:val="22"/>
          <w:szCs w:val="22"/>
          <w:lang w:val="en-GB"/>
        </w:rPr>
        <w:t xml:space="preserve"> The report highlights the significance of developing roadmaps to guide open data initiatives. Roadmaps provide a structured approach for achieving specific goals and milestones. However, the report also acknowledges that roadmaps should consider the varying contexts at different levels to develop learning action plans that account for individual territory nuances.</w:t>
      </w:r>
    </w:p>
    <w:p w:rsidRPr="005A2003" w:rsidR="37294E5A" w:rsidP="00C122A8" w:rsidRDefault="37294E5A" w14:paraId="697C3D55" w14:textId="20F794B6">
      <w:pPr>
        <w:pStyle w:val="Paragraphedeliste"/>
        <w:numPr>
          <w:ilvl w:val="0"/>
          <w:numId w:val="26"/>
        </w:numPr>
        <w:tabs>
          <w:tab w:val="left" w:pos="0"/>
          <w:tab w:val="left" w:pos="720"/>
        </w:tabs>
        <w:spacing w:after="0" w:line="257" w:lineRule="auto"/>
        <w:jc w:val="both"/>
        <w:rPr>
          <w:rFonts w:eastAsia="Calibri" w:cstheme="minorHAnsi"/>
          <w:sz w:val="22"/>
          <w:szCs w:val="22"/>
          <w:lang w:val="en-GB"/>
        </w:rPr>
      </w:pPr>
      <w:r w:rsidRPr="005A2003">
        <w:rPr>
          <w:rFonts w:eastAsia="Calibri" w:cstheme="minorHAnsi"/>
          <w:b/>
          <w:bCs/>
          <w:sz w:val="22"/>
          <w:szCs w:val="22"/>
          <w:lang w:val="en-GB"/>
        </w:rPr>
        <w:t>Policy Instruments and Stakeholder Engagement:</w:t>
      </w:r>
      <w:r w:rsidRPr="005A2003">
        <w:rPr>
          <w:rFonts w:eastAsia="Calibri" w:cstheme="minorHAnsi"/>
          <w:sz w:val="22"/>
          <w:szCs w:val="22"/>
          <w:lang w:val="en-GB"/>
        </w:rPr>
        <w:t xml:space="preserve"> The report discusses the role of policy instruments in advancing open data practices. It also stresses the necessity of engaging stakeholders at different levels to ensure effective implementation of roadmaps. This engagement echoes your project's approach of involving key stakeholders in crafting learning actions.</w:t>
      </w:r>
    </w:p>
    <w:p w:rsidRPr="005A2003" w:rsidR="37294E5A" w:rsidP="00C122A8" w:rsidRDefault="37294E5A" w14:paraId="75D96AE1" w14:textId="27E9DB64">
      <w:pPr>
        <w:pStyle w:val="Paragraphedeliste"/>
        <w:numPr>
          <w:ilvl w:val="0"/>
          <w:numId w:val="26"/>
        </w:numPr>
        <w:tabs>
          <w:tab w:val="left" w:pos="0"/>
          <w:tab w:val="left" w:pos="720"/>
        </w:tabs>
        <w:spacing w:after="0" w:line="257" w:lineRule="auto"/>
        <w:jc w:val="both"/>
        <w:rPr>
          <w:rFonts w:eastAsia="Calibri" w:cstheme="minorHAnsi"/>
          <w:sz w:val="22"/>
          <w:szCs w:val="22"/>
          <w:lang w:val="en-GB"/>
        </w:rPr>
      </w:pPr>
      <w:r w:rsidRPr="005A2003">
        <w:rPr>
          <w:rFonts w:eastAsia="Calibri" w:cstheme="minorHAnsi"/>
          <w:b/>
          <w:bCs/>
          <w:sz w:val="22"/>
          <w:szCs w:val="22"/>
          <w:lang w:val="en-GB"/>
        </w:rPr>
        <w:t>Collaboration and Exchange:</w:t>
      </w:r>
      <w:r w:rsidRPr="005A2003">
        <w:rPr>
          <w:rFonts w:eastAsia="Calibri" w:cstheme="minorHAnsi"/>
          <w:sz w:val="22"/>
          <w:szCs w:val="22"/>
          <w:lang w:val="en-GB"/>
        </w:rPr>
        <w:t xml:space="preserve"> The report underscores the value of collaboration and exchange of best practices across countries and regions. This aspect resonates with our project's emphasis on sharing knowledge and experiences among different territories to foster collective learning.</w:t>
      </w:r>
    </w:p>
    <w:p w:rsidRPr="005A2003" w:rsidR="37294E5A" w:rsidP="00C122A8" w:rsidRDefault="37294E5A" w14:paraId="1B2C9206" w14:textId="4269A531">
      <w:pPr>
        <w:pStyle w:val="Paragraphedeliste"/>
        <w:numPr>
          <w:ilvl w:val="0"/>
          <w:numId w:val="26"/>
        </w:numPr>
        <w:tabs>
          <w:tab w:val="left" w:pos="0"/>
          <w:tab w:val="left" w:pos="720"/>
        </w:tabs>
        <w:spacing w:after="0" w:line="257" w:lineRule="auto"/>
        <w:jc w:val="both"/>
        <w:rPr>
          <w:rFonts w:eastAsia="Calibri" w:cstheme="minorHAnsi"/>
          <w:sz w:val="22"/>
          <w:szCs w:val="22"/>
          <w:lang w:val="en-GB"/>
        </w:rPr>
      </w:pPr>
      <w:r w:rsidRPr="005A2003">
        <w:rPr>
          <w:rFonts w:eastAsia="Calibri" w:cstheme="minorHAnsi"/>
          <w:b/>
          <w:bCs/>
          <w:sz w:val="22"/>
          <w:szCs w:val="22"/>
          <w:lang w:val="en-GB"/>
        </w:rPr>
        <w:t>Sustainability and Evolution:</w:t>
      </w:r>
      <w:r w:rsidRPr="005A2003">
        <w:rPr>
          <w:rFonts w:eastAsia="Calibri" w:cstheme="minorHAnsi"/>
          <w:sz w:val="22"/>
          <w:szCs w:val="22"/>
          <w:lang w:val="en-GB"/>
        </w:rPr>
        <w:t xml:space="preserve"> The report acknowledges that open data initiatives require sustained efforts and evolution. Roadmaps should consider long-term sustainability and the adaptability of strategies as open data practices evolve over time.</w:t>
      </w:r>
    </w:p>
    <w:p w:rsidRPr="005A2003" w:rsidR="37294E5A" w:rsidP="00C122A8" w:rsidRDefault="37294E5A" w14:paraId="1EC37B37" w14:textId="17B9AFC0">
      <w:pPr>
        <w:spacing w:line="257" w:lineRule="auto"/>
        <w:jc w:val="both"/>
        <w:rPr>
          <w:rFonts w:cstheme="minorHAnsi"/>
          <w:sz w:val="22"/>
          <w:szCs w:val="22"/>
          <w:lang w:val="en-GB"/>
        </w:rPr>
      </w:pPr>
      <w:r w:rsidRPr="005A2003">
        <w:rPr>
          <w:rFonts w:eastAsia="Times New Roman" w:cstheme="minorHAnsi"/>
          <w:sz w:val="22"/>
          <w:szCs w:val="22"/>
          <w:lang w:val="en-GB"/>
        </w:rPr>
        <w:t xml:space="preserve">In summary, the European Commission's report on open data maturity underscores the need for tailored roadmaps at national, regional, and territorial levels. The report recognizes the diversity in open data readiness and maturity across different contexts, reinforcing the importance of creating learning action plans that address specific needs and characteristics. This alignment with our project's approach to developing customized learning action plans strengthens the potential for positive impacts and outcomes in enhancing open data availability, usage, and processing. The following point emphasises those territorial characteristics that must be </w:t>
      </w:r>
      <w:proofErr w:type="gramStart"/>
      <w:r w:rsidRPr="005A2003">
        <w:rPr>
          <w:rFonts w:eastAsia="Times New Roman" w:cstheme="minorHAnsi"/>
          <w:sz w:val="22"/>
          <w:szCs w:val="22"/>
          <w:lang w:val="en-GB"/>
        </w:rPr>
        <w:t>taken into account</w:t>
      </w:r>
      <w:proofErr w:type="gramEnd"/>
      <w:r w:rsidRPr="005A2003">
        <w:rPr>
          <w:rFonts w:eastAsia="Times New Roman" w:cstheme="minorHAnsi"/>
          <w:sz w:val="22"/>
          <w:szCs w:val="22"/>
          <w:lang w:val="en-GB"/>
        </w:rPr>
        <w:t>.</w:t>
      </w:r>
    </w:p>
    <w:p w:rsidRPr="00AA65D7" w:rsidR="37294E5A" w:rsidP="12F2BA90" w:rsidRDefault="37294E5A" w14:paraId="4A001D32" w14:textId="34886EEE">
      <w:pPr>
        <w:spacing w:line="257" w:lineRule="auto"/>
        <w:rPr>
          <w:rFonts w:cstheme="minorHAnsi"/>
          <w:lang w:val="en-GB"/>
        </w:rPr>
      </w:pPr>
      <w:r w:rsidRPr="00AA65D7">
        <w:rPr>
          <w:rFonts w:eastAsia="Times New Roman" w:cstheme="minorHAnsi"/>
          <w:sz w:val="24"/>
          <w:szCs w:val="24"/>
          <w:lang w:val="en-GB"/>
        </w:rPr>
        <w:t xml:space="preserve"> </w:t>
      </w:r>
    </w:p>
    <w:p w:rsidRPr="00AA65D7" w:rsidR="37294E5A" w:rsidP="603C11F8" w:rsidRDefault="37294E5A" w14:paraId="77277394" w14:textId="0A3C083E">
      <w:pPr>
        <w:pStyle w:val="Titre1"/>
        <w:numPr>
          <w:ilvl w:val="1"/>
          <w:numId w:val="28"/>
        </w:numPr>
        <w:rPr>
          <w:rFonts w:asciiTheme="minorHAnsi" w:hAnsiTheme="minorHAnsi" w:cstheme="minorBidi"/>
          <w:lang w:val="en-GB"/>
        </w:rPr>
      </w:pPr>
      <w:bookmarkStart w:name="_Toc149657963" w:id="5"/>
      <w:r w:rsidRPr="603C11F8">
        <w:rPr>
          <w:rFonts w:asciiTheme="minorHAnsi" w:hAnsiTheme="minorHAnsi" w:cstheme="minorBidi"/>
          <w:lang w:val="en-GB"/>
        </w:rPr>
        <w:t xml:space="preserve">Generic recommendations for launching any open data </w:t>
      </w:r>
      <w:proofErr w:type="gramStart"/>
      <w:r w:rsidRPr="603C11F8">
        <w:rPr>
          <w:rFonts w:asciiTheme="minorHAnsi" w:hAnsiTheme="minorHAnsi" w:cstheme="minorBidi"/>
          <w:lang w:val="en-GB"/>
        </w:rPr>
        <w:t>project</w:t>
      </w:r>
      <w:bookmarkEnd w:id="5"/>
      <w:proofErr w:type="gramEnd"/>
    </w:p>
    <w:p w:rsidRPr="00AA65D7" w:rsidR="37294E5A" w:rsidP="12F2BA90" w:rsidRDefault="37294E5A" w14:paraId="31F3D7DA" w14:textId="37E4B6B1">
      <w:pPr>
        <w:spacing w:line="257" w:lineRule="auto"/>
        <w:jc w:val="both"/>
        <w:rPr>
          <w:rFonts w:cstheme="minorHAnsi"/>
          <w:lang w:val="en-GB"/>
        </w:rPr>
      </w:pPr>
      <w:r w:rsidRPr="00AA65D7">
        <w:rPr>
          <w:rFonts w:eastAsia="Times New Roman" w:cstheme="minorHAnsi"/>
          <w:sz w:val="24"/>
          <w:szCs w:val="24"/>
          <w:lang w:val="en-GB"/>
        </w:rPr>
        <w:t xml:space="preserve"> </w:t>
      </w:r>
    </w:p>
    <w:p w:rsidRPr="005A2003" w:rsidR="37294E5A" w:rsidP="12F2BA90" w:rsidRDefault="37294E5A" w14:paraId="4D462F36" w14:textId="6A99A3B3">
      <w:pPr>
        <w:spacing w:after="160" w:line="257" w:lineRule="auto"/>
        <w:jc w:val="both"/>
        <w:rPr>
          <w:rFonts w:cstheme="minorHAnsi"/>
          <w:sz w:val="22"/>
          <w:szCs w:val="22"/>
          <w:lang w:val="en-GB"/>
        </w:rPr>
      </w:pPr>
      <w:r w:rsidRPr="005A2003">
        <w:rPr>
          <w:rFonts w:eastAsia="Times New Roman" w:cstheme="minorHAnsi"/>
          <w:sz w:val="22"/>
          <w:szCs w:val="22"/>
          <w:lang w:val="en-GB"/>
        </w:rPr>
        <w:t xml:space="preserve">OD can be used to increase quality standards of public services addressed to citizens and to support business development (products and services on the market). To overcome the barriers that still prevent the full reuse of public sector information, </w:t>
      </w:r>
      <w:r w:rsidRPr="005A2003">
        <w:rPr>
          <w:rFonts w:eastAsia="Times New Roman" w:cstheme="minorHAnsi"/>
          <w:sz w:val="22"/>
          <w:szCs w:val="22"/>
          <w:lang w:val="en-US"/>
        </w:rPr>
        <w:t xml:space="preserve">availability, </w:t>
      </w:r>
      <w:proofErr w:type="gramStart"/>
      <w:r w:rsidRPr="005A2003">
        <w:rPr>
          <w:rFonts w:eastAsia="Times New Roman" w:cstheme="minorHAnsi"/>
          <w:sz w:val="22"/>
          <w:szCs w:val="22"/>
          <w:lang w:val="en-US"/>
        </w:rPr>
        <w:t>usability</w:t>
      </w:r>
      <w:proofErr w:type="gramEnd"/>
      <w:r w:rsidRPr="005A2003">
        <w:rPr>
          <w:rFonts w:eastAsia="Times New Roman" w:cstheme="minorHAnsi"/>
          <w:sz w:val="22"/>
          <w:szCs w:val="22"/>
          <w:lang w:val="en-US"/>
        </w:rPr>
        <w:t xml:space="preserve"> and processing of OD must be improved. </w:t>
      </w:r>
    </w:p>
    <w:p w:rsidRPr="005A2003" w:rsidR="37294E5A" w:rsidP="12F2BA90" w:rsidRDefault="37294E5A" w14:paraId="4E13E5B7" w14:textId="208B1630">
      <w:pPr>
        <w:spacing w:line="257" w:lineRule="auto"/>
        <w:jc w:val="both"/>
        <w:rPr>
          <w:rFonts w:cstheme="minorHAnsi"/>
          <w:sz w:val="22"/>
          <w:szCs w:val="22"/>
          <w:lang w:val="en-GB"/>
        </w:rPr>
      </w:pPr>
      <w:proofErr w:type="gramStart"/>
      <w:r w:rsidRPr="005A2003">
        <w:rPr>
          <w:rFonts w:eastAsia="Times New Roman" w:cstheme="minorHAnsi"/>
          <w:sz w:val="22"/>
          <w:szCs w:val="22"/>
          <w:lang w:val="en-GB"/>
        </w:rPr>
        <w:t>In order for</w:t>
      </w:r>
      <w:proofErr w:type="gramEnd"/>
      <w:r w:rsidRPr="005A2003">
        <w:rPr>
          <w:rFonts w:eastAsia="Times New Roman" w:cstheme="minorHAnsi"/>
          <w:sz w:val="22"/>
          <w:szCs w:val="22"/>
          <w:lang w:val="en-GB"/>
        </w:rPr>
        <w:t xml:space="preserve"> open data projects to emerge and mature, it is necessary to </w:t>
      </w:r>
      <w:r w:rsidRPr="00A647F2">
        <w:rPr>
          <w:rFonts w:eastAsia="Times New Roman" w:cstheme="minorHAnsi"/>
          <w:b/>
          <w:bCs/>
          <w:sz w:val="22"/>
          <w:szCs w:val="22"/>
          <w:lang w:val="en-GB"/>
        </w:rPr>
        <w:t>consider different dimensions in order to build the appropriate support path</w:t>
      </w:r>
      <w:r w:rsidRPr="005A2003">
        <w:rPr>
          <w:rFonts w:eastAsia="Times New Roman" w:cstheme="minorHAnsi"/>
          <w:sz w:val="22"/>
          <w:szCs w:val="22"/>
          <w:lang w:val="en-GB"/>
        </w:rPr>
        <w:t>:</w:t>
      </w:r>
    </w:p>
    <w:p w:rsidRPr="005A2003" w:rsidR="37294E5A" w:rsidP="005A7711" w:rsidRDefault="37294E5A" w14:paraId="5740E294" w14:textId="02B336E4">
      <w:pPr>
        <w:pStyle w:val="Paragraphedeliste"/>
        <w:numPr>
          <w:ilvl w:val="0"/>
          <w:numId w:val="25"/>
        </w:numPr>
        <w:spacing w:after="0"/>
        <w:jc w:val="both"/>
        <w:rPr>
          <w:rFonts w:eastAsia="Arial" w:cstheme="minorHAnsi"/>
          <w:sz w:val="22"/>
          <w:szCs w:val="22"/>
          <w:lang w:val="en-GB"/>
        </w:rPr>
      </w:pPr>
      <w:r w:rsidRPr="005A2003">
        <w:rPr>
          <w:rFonts w:eastAsia="Arial" w:cstheme="minorHAnsi"/>
          <w:sz w:val="22"/>
          <w:szCs w:val="22"/>
          <w:lang w:val="en-GB"/>
        </w:rPr>
        <w:t xml:space="preserve">A solution using OD aims to meet a need or a </w:t>
      </w:r>
      <w:r w:rsidRPr="00E21DE7">
        <w:rPr>
          <w:rFonts w:eastAsia="Arial" w:cstheme="minorHAnsi"/>
          <w:b/>
          <w:bCs/>
          <w:sz w:val="22"/>
          <w:szCs w:val="22"/>
          <w:lang w:val="en-GB"/>
        </w:rPr>
        <w:t>problem expressed by</w:t>
      </w:r>
      <w:r w:rsidRPr="005A2003">
        <w:rPr>
          <w:rFonts w:eastAsia="Arial" w:cstheme="minorHAnsi"/>
          <w:sz w:val="22"/>
          <w:szCs w:val="22"/>
          <w:lang w:val="en-GB"/>
        </w:rPr>
        <w:t xml:space="preserve"> various possible applicants (employees of a public or private structure, citizens, people passing through, retirees, representatives of legal entities). It is important to have the </w:t>
      </w:r>
      <w:r w:rsidRPr="00FD041D">
        <w:rPr>
          <w:rFonts w:eastAsia="Arial" w:cstheme="minorHAnsi"/>
          <w:sz w:val="22"/>
          <w:szCs w:val="22"/>
          <w:lang w:val="en-GB"/>
        </w:rPr>
        <w:t>opinion of the different stakeholders</w:t>
      </w:r>
      <w:r w:rsidRPr="005A2003">
        <w:rPr>
          <w:rFonts w:eastAsia="Arial" w:cstheme="minorHAnsi"/>
          <w:sz w:val="22"/>
          <w:szCs w:val="22"/>
          <w:lang w:val="en-GB"/>
        </w:rPr>
        <w:t xml:space="preserve"> </w:t>
      </w:r>
      <w:proofErr w:type="gramStart"/>
      <w:r w:rsidRPr="005A2003">
        <w:rPr>
          <w:rFonts w:eastAsia="Arial" w:cstheme="minorHAnsi"/>
          <w:sz w:val="22"/>
          <w:szCs w:val="22"/>
          <w:lang w:val="en-GB"/>
        </w:rPr>
        <w:t>in order to</w:t>
      </w:r>
      <w:proofErr w:type="gramEnd"/>
      <w:r w:rsidRPr="005A2003">
        <w:rPr>
          <w:rFonts w:eastAsia="Arial" w:cstheme="minorHAnsi"/>
          <w:sz w:val="22"/>
          <w:szCs w:val="22"/>
          <w:lang w:val="en-GB"/>
        </w:rPr>
        <w:t xml:space="preserve"> qualify the use case and to identify the points of possible synergy and friction.</w:t>
      </w:r>
      <w:r w:rsidR="00E21DE7">
        <w:rPr>
          <w:rFonts w:eastAsia="Arial" w:cstheme="minorHAnsi"/>
          <w:sz w:val="22"/>
          <w:szCs w:val="22"/>
          <w:lang w:val="en-GB"/>
        </w:rPr>
        <w:t xml:space="preserve"> </w:t>
      </w:r>
      <w:r w:rsidRPr="00E21DE7" w:rsidR="00E21DE7">
        <w:rPr>
          <w:rFonts w:eastAsia="Arial" w:cstheme="minorHAnsi"/>
          <w:sz w:val="22"/>
          <w:szCs w:val="22"/>
          <w:lang w:val="en-GB"/>
        </w:rPr>
        <w:t xml:space="preserve">Types of learning activities you propose should be tailored to the </w:t>
      </w:r>
      <w:r w:rsidRPr="00E21DE7" w:rsidR="00E21DE7">
        <w:rPr>
          <w:rFonts w:eastAsia="Arial" w:cstheme="minorHAnsi"/>
          <w:b/>
          <w:bCs/>
          <w:sz w:val="22"/>
          <w:szCs w:val="22"/>
          <w:lang w:val="en-GB"/>
        </w:rPr>
        <w:t>socio-type, existing knowledge, and stage of change dynamics of the stakeholders involved</w:t>
      </w:r>
      <w:r w:rsidR="00E21DE7">
        <w:rPr>
          <w:rFonts w:eastAsia="Arial" w:cstheme="minorHAnsi"/>
          <w:sz w:val="22"/>
          <w:szCs w:val="22"/>
          <w:lang w:val="en-GB"/>
        </w:rPr>
        <w:t>.</w:t>
      </w:r>
    </w:p>
    <w:p w:rsidRPr="005A2003" w:rsidR="37294E5A" w:rsidP="005A7711" w:rsidRDefault="37294E5A" w14:paraId="631F05B7" w14:textId="451BCDD1">
      <w:pPr>
        <w:pStyle w:val="Paragraphedeliste"/>
        <w:numPr>
          <w:ilvl w:val="0"/>
          <w:numId w:val="25"/>
        </w:numPr>
        <w:spacing w:after="0"/>
        <w:jc w:val="both"/>
        <w:rPr>
          <w:rFonts w:eastAsia="Arial" w:cstheme="minorHAnsi"/>
          <w:sz w:val="22"/>
          <w:szCs w:val="22"/>
          <w:lang w:val="en-GB"/>
        </w:rPr>
      </w:pPr>
      <w:r w:rsidRPr="005A2003">
        <w:rPr>
          <w:rFonts w:eastAsia="Arial" w:cstheme="minorHAnsi"/>
          <w:sz w:val="22"/>
          <w:szCs w:val="22"/>
          <w:lang w:val="en-GB"/>
        </w:rPr>
        <w:t xml:space="preserve">The use case studied may concern a </w:t>
      </w:r>
      <w:proofErr w:type="gramStart"/>
      <w:r w:rsidRPr="005A2003">
        <w:rPr>
          <w:rFonts w:eastAsia="Arial" w:cstheme="minorHAnsi"/>
          <w:sz w:val="22"/>
          <w:szCs w:val="22"/>
          <w:lang w:val="en-GB"/>
        </w:rPr>
        <w:t>more or less important</w:t>
      </w:r>
      <w:proofErr w:type="gramEnd"/>
      <w:r w:rsidRPr="005A2003">
        <w:rPr>
          <w:rFonts w:eastAsia="Arial" w:cstheme="minorHAnsi"/>
          <w:sz w:val="22"/>
          <w:szCs w:val="22"/>
          <w:lang w:val="en-GB"/>
        </w:rPr>
        <w:t xml:space="preserve"> </w:t>
      </w:r>
      <w:r w:rsidRPr="00A647F2">
        <w:rPr>
          <w:rFonts w:eastAsia="Arial" w:cstheme="minorHAnsi"/>
          <w:b/>
          <w:bCs/>
          <w:sz w:val="22"/>
          <w:szCs w:val="22"/>
          <w:lang w:val="en-GB"/>
        </w:rPr>
        <w:t>geographical, legal and stakeholder perimeter</w:t>
      </w:r>
      <w:r w:rsidRPr="005A2003">
        <w:rPr>
          <w:rFonts w:eastAsia="Arial" w:cstheme="minorHAnsi"/>
          <w:sz w:val="22"/>
          <w:szCs w:val="22"/>
          <w:lang w:val="en-GB"/>
        </w:rPr>
        <w:t>. It is therefore important to involve the competent authority and all the stakeholders concerned in the analysis of needs and the resources that can be made available.</w:t>
      </w:r>
    </w:p>
    <w:p w:rsidRPr="005A2003" w:rsidR="37294E5A" w:rsidP="005A7711" w:rsidRDefault="37294E5A" w14:paraId="3C89EC57" w14:textId="5EA592B1">
      <w:pPr>
        <w:pStyle w:val="Paragraphedeliste"/>
        <w:numPr>
          <w:ilvl w:val="0"/>
          <w:numId w:val="25"/>
        </w:numPr>
        <w:spacing w:after="0"/>
        <w:jc w:val="both"/>
        <w:rPr>
          <w:rFonts w:eastAsia="Arial" w:cstheme="minorHAnsi"/>
          <w:sz w:val="22"/>
          <w:szCs w:val="22"/>
          <w:lang w:val="en-GB"/>
        </w:rPr>
      </w:pPr>
      <w:r w:rsidRPr="005A2003">
        <w:rPr>
          <w:rFonts w:eastAsia="Arial" w:cstheme="minorHAnsi"/>
          <w:sz w:val="22"/>
          <w:szCs w:val="22"/>
          <w:lang w:val="en-GB"/>
        </w:rPr>
        <w:t xml:space="preserve">The construction of a solution and an action plan needs to </w:t>
      </w:r>
      <w:proofErr w:type="gramStart"/>
      <w:r w:rsidRPr="00C122A8">
        <w:rPr>
          <w:rFonts w:eastAsia="Arial" w:cstheme="minorHAnsi"/>
          <w:b/>
          <w:bCs/>
          <w:sz w:val="22"/>
          <w:szCs w:val="22"/>
          <w:lang w:val="en-GB"/>
        </w:rPr>
        <w:t>take into account</w:t>
      </w:r>
      <w:proofErr w:type="gramEnd"/>
      <w:r w:rsidRPr="00C122A8">
        <w:rPr>
          <w:rFonts w:eastAsia="Arial" w:cstheme="minorHAnsi"/>
          <w:b/>
          <w:bCs/>
          <w:sz w:val="22"/>
          <w:szCs w:val="22"/>
          <w:lang w:val="en-GB"/>
        </w:rPr>
        <w:t xml:space="preserve"> </w:t>
      </w:r>
      <w:r w:rsidRPr="00C122A8" w:rsidR="00E21DE7">
        <w:rPr>
          <w:rFonts w:eastAsia="Arial" w:cstheme="minorHAnsi"/>
          <w:b/>
          <w:bCs/>
          <w:sz w:val="22"/>
          <w:szCs w:val="22"/>
          <w:lang w:val="en-GB"/>
        </w:rPr>
        <w:t xml:space="preserve">the maturity </w:t>
      </w:r>
      <w:r w:rsidRPr="00C122A8" w:rsidR="00C122A8">
        <w:rPr>
          <w:rFonts w:eastAsia="Arial" w:cstheme="minorHAnsi"/>
          <w:b/>
          <w:bCs/>
          <w:sz w:val="22"/>
          <w:szCs w:val="22"/>
          <w:lang w:val="en-GB"/>
        </w:rPr>
        <w:t xml:space="preserve">in </w:t>
      </w:r>
      <w:r w:rsidRPr="00C122A8">
        <w:rPr>
          <w:rFonts w:eastAsia="Arial" w:cstheme="minorHAnsi"/>
          <w:b/>
          <w:bCs/>
          <w:sz w:val="22"/>
          <w:szCs w:val="22"/>
          <w:lang w:val="en-GB"/>
        </w:rPr>
        <w:t xml:space="preserve">different </w:t>
      </w:r>
      <w:r w:rsidRPr="00C122A8" w:rsidR="00C122A8">
        <w:rPr>
          <w:rFonts w:eastAsia="Arial" w:cstheme="minorHAnsi"/>
          <w:b/>
          <w:bCs/>
          <w:sz w:val="22"/>
          <w:szCs w:val="22"/>
          <w:lang w:val="en-GB"/>
        </w:rPr>
        <w:t>dimension</w:t>
      </w:r>
      <w:r w:rsidRPr="00C122A8">
        <w:rPr>
          <w:rFonts w:eastAsia="Arial" w:cstheme="minorHAnsi"/>
          <w:b/>
          <w:bCs/>
          <w:sz w:val="22"/>
          <w:szCs w:val="22"/>
          <w:lang w:val="en-GB"/>
        </w:rPr>
        <w:t>s</w:t>
      </w:r>
      <w:r w:rsidR="00C122A8">
        <w:rPr>
          <w:rFonts w:eastAsia="Arial" w:cstheme="minorHAnsi"/>
          <w:sz w:val="22"/>
          <w:szCs w:val="22"/>
          <w:lang w:val="en-GB"/>
        </w:rPr>
        <w:t>:</w:t>
      </w:r>
    </w:p>
    <w:p w:rsidRPr="005A2003" w:rsidR="37294E5A" w:rsidP="005A7711" w:rsidRDefault="37294E5A" w14:paraId="1433705F" w14:textId="101218FC">
      <w:pPr>
        <w:pStyle w:val="Paragraphedeliste"/>
        <w:numPr>
          <w:ilvl w:val="1"/>
          <w:numId w:val="25"/>
        </w:numPr>
        <w:spacing w:after="0"/>
        <w:jc w:val="both"/>
        <w:rPr>
          <w:rFonts w:eastAsia="Arial" w:cstheme="minorHAnsi"/>
          <w:sz w:val="22"/>
          <w:szCs w:val="22"/>
          <w:lang w:val="en-GB"/>
        </w:rPr>
      </w:pPr>
      <w:r w:rsidRPr="005A2003">
        <w:rPr>
          <w:rFonts w:eastAsia="Arial" w:cstheme="minorHAnsi"/>
          <w:sz w:val="22"/>
          <w:szCs w:val="22"/>
          <w:lang w:val="en-GB"/>
        </w:rPr>
        <w:t xml:space="preserve">Technology readiness level: What is the maturity of the infrastructure, the nature, </w:t>
      </w:r>
      <w:proofErr w:type="gramStart"/>
      <w:r w:rsidRPr="005A2003">
        <w:rPr>
          <w:rFonts w:eastAsia="Arial" w:cstheme="minorHAnsi"/>
          <w:sz w:val="22"/>
          <w:szCs w:val="22"/>
          <w:lang w:val="en-GB"/>
        </w:rPr>
        <w:t>quantity</w:t>
      </w:r>
      <w:proofErr w:type="gramEnd"/>
      <w:r w:rsidRPr="005A2003">
        <w:rPr>
          <w:rFonts w:eastAsia="Arial" w:cstheme="minorHAnsi"/>
          <w:sz w:val="22"/>
          <w:szCs w:val="22"/>
          <w:lang w:val="en-GB"/>
        </w:rPr>
        <w:t xml:space="preserve"> and quality of the data currently shared, the solution for processing DOs? Do they allow the use case to be met?</w:t>
      </w:r>
    </w:p>
    <w:p w:rsidRPr="005A2003" w:rsidR="37294E5A" w:rsidP="005A7711" w:rsidRDefault="37294E5A" w14:paraId="6F1BD58E" w14:textId="66FE115D">
      <w:pPr>
        <w:pStyle w:val="Paragraphedeliste"/>
        <w:numPr>
          <w:ilvl w:val="1"/>
          <w:numId w:val="25"/>
        </w:numPr>
        <w:spacing w:after="0"/>
        <w:jc w:val="both"/>
        <w:rPr>
          <w:rFonts w:eastAsia="Arial" w:cstheme="minorHAnsi"/>
          <w:sz w:val="22"/>
          <w:szCs w:val="22"/>
          <w:lang w:val="en-GB"/>
        </w:rPr>
      </w:pPr>
      <w:r w:rsidRPr="005A2003">
        <w:rPr>
          <w:rFonts w:eastAsia="Arial" w:cstheme="minorHAnsi"/>
          <w:sz w:val="22"/>
          <w:szCs w:val="22"/>
          <w:lang w:val="en-GB"/>
        </w:rPr>
        <w:t xml:space="preserve">Team readiness level: Each territory is a unique environment. Each use case must be dealt with at a scale that corresponds to the one that enables the problem to be solved and the legitimate stakeholders to be involved. The communities that issue and the companies that use OD are not the only parties involved. Who are all the stakeholders? What is the maturity of the coaches and applicants/stakeholders on the subject? How can they be made to grow so that they have the same maturity and can dialogue/construct together? </w:t>
      </w:r>
    </w:p>
    <w:p w:rsidRPr="005A2003" w:rsidR="37294E5A" w:rsidP="005A7711" w:rsidRDefault="37294E5A" w14:paraId="64ED3EFB" w14:textId="72A2DFB8">
      <w:pPr>
        <w:pStyle w:val="Paragraphedeliste"/>
        <w:numPr>
          <w:ilvl w:val="1"/>
          <w:numId w:val="25"/>
        </w:numPr>
        <w:spacing w:after="0"/>
        <w:jc w:val="both"/>
        <w:rPr>
          <w:rFonts w:eastAsia="Arial" w:cstheme="minorHAnsi"/>
          <w:sz w:val="22"/>
          <w:szCs w:val="22"/>
          <w:lang w:val="en-GB"/>
        </w:rPr>
      </w:pPr>
      <w:r w:rsidRPr="005A2003">
        <w:rPr>
          <w:rFonts w:eastAsia="Arial" w:cstheme="minorHAnsi"/>
          <w:sz w:val="22"/>
          <w:szCs w:val="22"/>
          <w:lang w:val="en-GB"/>
        </w:rPr>
        <w:t>IP readiness level: Does the OD data governance strategy enable a viable and sustainable solution to be built for the parties? What is the origin of the data, the codes, what are the operating licences or the clauses of the current delegation contracts? Do they allow for action as intended?</w:t>
      </w:r>
    </w:p>
    <w:p w:rsidRPr="005A2003" w:rsidR="37294E5A" w:rsidP="005A7711" w:rsidRDefault="37294E5A" w14:paraId="7C8C8748" w14:textId="41CFDD55">
      <w:pPr>
        <w:pStyle w:val="Paragraphedeliste"/>
        <w:numPr>
          <w:ilvl w:val="1"/>
          <w:numId w:val="25"/>
        </w:numPr>
        <w:spacing w:after="0"/>
        <w:jc w:val="both"/>
        <w:rPr>
          <w:rFonts w:eastAsia="Arial" w:cstheme="minorHAnsi"/>
          <w:sz w:val="22"/>
          <w:szCs w:val="22"/>
          <w:lang w:val="en-GB"/>
        </w:rPr>
      </w:pPr>
      <w:r w:rsidRPr="005A2003">
        <w:rPr>
          <w:rFonts w:eastAsia="Arial" w:cstheme="minorHAnsi"/>
          <w:sz w:val="22"/>
          <w:szCs w:val="22"/>
          <w:lang w:val="en-GB"/>
        </w:rPr>
        <w:t>Customer Readiness Level: What is the mindset of users and beneficiaries? Are they involved in the development of the solution? Has the value proposition been validated? Do we know exactly what their needs are, and what obstacles they might face in adopting the solution? At what stage of the change process are they?</w:t>
      </w:r>
    </w:p>
    <w:p w:rsidRPr="005A2003" w:rsidR="37294E5A" w:rsidP="005A7711" w:rsidRDefault="37294E5A" w14:paraId="4DD68FDC" w14:textId="4221288B">
      <w:pPr>
        <w:pStyle w:val="Paragraphedeliste"/>
        <w:numPr>
          <w:ilvl w:val="1"/>
          <w:numId w:val="25"/>
        </w:numPr>
        <w:spacing w:after="0"/>
        <w:jc w:val="both"/>
        <w:rPr>
          <w:rFonts w:eastAsia="Arial" w:cstheme="minorHAnsi"/>
          <w:sz w:val="22"/>
          <w:szCs w:val="22"/>
          <w:lang w:val="en-GB"/>
        </w:rPr>
      </w:pPr>
      <w:r w:rsidRPr="005A2003">
        <w:rPr>
          <w:rFonts w:eastAsia="Arial" w:cstheme="minorHAnsi"/>
          <w:sz w:val="22"/>
          <w:szCs w:val="22"/>
          <w:lang w:val="en-GB"/>
        </w:rPr>
        <w:t>Business Model Readiness Level: Do the territorial stakeholders established that the concept can be financially, environmentally, and socially viable and feasible? Are the activities and partners required to implement the value proposition ready?</w:t>
      </w:r>
    </w:p>
    <w:p w:rsidRPr="005A2003" w:rsidR="37294E5A" w:rsidP="005A7711" w:rsidRDefault="37294E5A" w14:paraId="4E85E029" w14:textId="6A12C035">
      <w:pPr>
        <w:pStyle w:val="Paragraphedeliste"/>
        <w:numPr>
          <w:ilvl w:val="1"/>
          <w:numId w:val="25"/>
        </w:numPr>
        <w:spacing w:after="0"/>
        <w:jc w:val="both"/>
        <w:rPr>
          <w:rFonts w:eastAsia="Arial" w:cstheme="minorHAnsi"/>
          <w:sz w:val="22"/>
          <w:szCs w:val="22"/>
          <w:lang w:val="en-GB"/>
        </w:rPr>
      </w:pPr>
      <w:r w:rsidRPr="005A2003">
        <w:rPr>
          <w:rFonts w:eastAsia="Arial" w:cstheme="minorHAnsi"/>
          <w:sz w:val="22"/>
          <w:szCs w:val="22"/>
          <w:lang w:val="en-GB"/>
        </w:rPr>
        <w:t>Funding Readiness Level: Do the project partners secure the necessary funding to take the idea to the market?</w:t>
      </w:r>
    </w:p>
    <w:p w:rsidRPr="00B211E9" w:rsidR="37294E5A" w:rsidP="00B211E9" w:rsidRDefault="00156F41" w14:paraId="38E4B997" w14:textId="633A720B">
      <w:pPr>
        <w:pStyle w:val="Paragraphedeliste"/>
        <w:numPr>
          <w:ilvl w:val="0"/>
          <w:numId w:val="29"/>
        </w:numPr>
        <w:spacing w:line="257" w:lineRule="auto"/>
        <w:jc w:val="both"/>
        <w:rPr>
          <w:rFonts w:cstheme="minorHAnsi"/>
          <w:sz w:val="22"/>
          <w:szCs w:val="22"/>
          <w:lang w:val="en-GB"/>
        </w:rPr>
      </w:pPr>
      <w:r w:rsidRPr="00156F41">
        <w:rPr>
          <w:rFonts w:cstheme="minorHAnsi"/>
          <w:sz w:val="22"/>
          <w:szCs w:val="22"/>
          <w:lang w:val="en-GB"/>
        </w:rPr>
        <w:t>Maturity should be measured at project level, using indicators such as the KTH innovation tool</w:t>
      </w:r>
      <w:r w:rsidR="00E5293A">
        <w:rPr>
          <w:rStyle w:val="Appelnotedebasdep"/>
          <w:rFonts w:cstheme="minorHAnsi"/>
          <w:sz w:val="22"/>
          <w:szCs w:val="22"/>
          <w:lang w:val="en-GB"/>
        </w:rPr>
        <w:footnoteReference w:id="4"/>
      </w:r>
      <w:r w:rsidRPr="00156F41">
        <w:rPr>
          <w:rFonts w:cstheme="minorHAnsi"/>
          <w:sz w:val="22"/>
          <w:szCs w:val="22"/>
          <w:lang w:val="en-GB"/>
        </w:rPr>
        <w:t>, but in the case of open data, we also need to look at the maturity of the territory in which the project is located (see point 2).</w:t>
      </w:r>
    </w:p>
    <w:p w:rsidRPr="00365D39" w:rsidR="37294E5A" w:rsidP="12F2BA90" w:rsidRDefault="002123F3" w14:paraId="57754745" w14:textId="0A299675">
      <w:pPr>
        <w:spacing w:line="257" w:lineRule="auto"/>
        <w:jc w:val="both"/>
        <w:rPr>
          <w:rFonts w:eastAsia="Times New Roman" w:cstheme="minorHAnsi"/>
          <w:sz w:val="22"/>
          <w:szCs w:val="22"/>
          <w:lang w:val="en-GB"/>
        </w:rPr>
      </w:pPr>
      <w:r w:rsidRPr="00365D39">
        <w:rPr>
          <w:rFonts w:eastAsia="Times New Roman" w:cstheme="minorHAnsi"/>
          <w:sz w:val="22"/>
          <w:szCs w:val="22"/>
          <w:lang w:val="en-GB"/>
        </w:rPr>
        <w:t xml:space="preserve">Activities 2, 3 and 4 </w:t>
      </w:r>
      <w:r w:rsidRPr="00365D39" w:rsidR="002F4653">
        <w:rPr>
          <w:rFonts w:eastAsia="Times New Roman" w:cstheme="minorHAnsi"/>
          <w:sz w:val="22"/>
          <w:szCs w:val="22"/>
          <w:lang w:val="en-GB"/>
        </w:rPr>
        <w:t xml:space="preserve">should </w:t>
      </w:r>
      <w:r w:rsidRPr="00365D39" w:rsidR="0003269D">
        <w:rPr>
          <w:rFonts w:eastAsia="Times New Roman" w:cstheme="minorHAnsi"/>
          <w:sz w:val="22"/>
          <w:szCs w:val="22"/>
          <w:lang w:val="en-GB"/>
        </w:rPr>
        <w:t>provide an opportunity to explore these different dimensions. Tools such as the support for describing good practice (Activity 2</w:t>
      </w:r>
      <w:r w:rsidR="004B4C7E">
        <w:rPr>
          <w:rFonts w:eastAsia="Times New Roman" w:cstheme="minorHAnsi"/>
          <w:sz w:val="22"/>
          <w:szCs w:val="22"/>
          <w:lang w:val="en-GB"/>
        </w:rPr>
        <w:t xml:space="preserve"> semester 1</w:t>
      </w:r>
      <w:r w:rsidRPr="00365D39" w:rsidR="0003269D">
        <w:rPr>
          <w:rFonts w:eastAsia="Times New Roman" w:cstheme="minorHAnsi"/>
          <w:sz w:val="22"/>
          <w:szCs w:val="22"/>
          <w:lang w:val="en-GB"/>
        </w:rPr>
        <w:t>) can be used to build use cases and identify the necessary learning activities.</w:t>
      </w:r>
      <w:r w:rsidRPr="00365D39" w:rsidR="00123D3D">
        <w:rPr>
          <w:rFonts w:eastAsia="Times New Roman" w:cstheme="minorHAnsi"/>
          <w:sz w:val="22"/>
          <w:szCs w:val="22"/>
          <w:lang w:val="en-GB"/>
        </w:rPr>
        <w:t xml:space="preserve"> Maturity assessments tools (like KTH</w:t>
      </w:r>
      <w:r w:rsidRPr="00365D39" w:rsidR="00B302C0">
        <w:rPr>
          <w:rFonts w:eastAsia="Times New Roman" w:cstheme="minorHAnsi"/>
          <w:sz w:val="22"/>
          <w:szCs w:val="22"/>
          <w:lang w:val="en-GB"/>
        </w:rPr>
        <w:t xml:space="preserve"> innovation tool, </w:t>
      </w:r>
      <w:r w:rsidRPr="00365D39" w:rsidR="00D626F3">
        <w:rPr>
          <w:rFonts w:eastAsia="Times New Roman" w:cstheme="minorHAnsi"/>
          <w:sz w:val="22"/>
          <w:szCs w:val="22"/>
          <w:lang w:val="en-GB"/>
        </w:rPr>
        <w:t>data maturity tool published by the EU commission</w:t>
      </w:r>
      <w:r w:rsidRPr="00365D39" w:rsidR="00D626F3">
        <w:rPr>
          <w:rStyle w:val="Appelnotedebasdep"/>
          <w:rFonts w:eastAsia="Times New Roman" w:cstheme="minorHAnsi"/>
          <w:sz w:val="22"/>
          <w:szCs w:val="22"/>
          <w:lang w:val="en-GB"/>
        </w:rPr>
        <w:footnoteReference w:id="5"/>
      </w:r>
      <w:r w:rsidRPr="00365D39" w:rsidR="00D626F3">
        <w:rPr>
          <w:rFonts w:eastAsia="Times New Roman" w:cstheme="minorHAnsi"/>
          <w:sz w:val="22"/>
          <w:szCs w:val="22"/>
          <w:lang w:val="en-GB"/>
        </w:rPr>
        <w:t>)</w:t>
      </w:r>
      <w:r w:rsidRPr="00365D39" w:rsidR="00123D3D">
        <w:rPr>
          <w:rFonts w:eastAsia="Times New Roman" w:cstheme="minorHAnsi"/>
          <w:sz w:val="22"/>
          <w:szCs w:val="22"/>
          <w:lang w:val="en-GB"/>
        </w:rPr>
        <w:t xml:space="preserve"> should be used by partners</w:t>
      </w:r>
      <w:r w:rsidRPr="00365D39" w:rsidR="00365D39">
        <w:rPr>
          <w:rFonts w:eastAsia="Times New Roman" w:cstheme="minorHAnsi"/>
          <w:sz w:val="22"/>
          <w:szCs w:val="22"/>
          <w:lang w:val="en-GB"/>
        </w:rPr>
        <w:t xml:space="preserve"> on an ongoing basis to assess needs and measure progress.</w:t>
      </w:r>
    </w:p>
    <w:p w:rsidRPr="00AA65D7" w:rsidR="00123D3D" w:rsidP="12F2BA90" w:rsidRDefault="00123D3D" w14:paraId="26528210" w14:textId="77777777">
      <w:pPr>
        <w:spacing w:line="257" w:lineRule="auto"/>
        <w:jc w:val="both"/>
        <w:rPr>
          <w:rFonts w:cstheme="minorHAnsi"/>
          <w:lang w:val="en-GB"/>
        </w:rPr>
      </w:pPr>
    </w:p>
    <w:p w:rsidRPr="00AA65D7" w:rsidR="37294E5A" w:rsidP="603C11F8" w:rsidRDefault="37294E5A" w14:paraId="4900C838" w14:textId="4E14F2F8">
      <w:pPr>
        <w:pStyle w:val="Titre1"/>
        <w:numPr>
          <w:ilvl w:val="0"/>
          <w:numId w:val="28"/>
        </w:numPr>
        <w:rPr>
          <w:rFonts w:asciiTheme="minorHAnsi" w:hAnsiTheme="minorHAnsi" w:cstheme="minorBidi"/>
          <w:lang w:val="en-GB"/>
        </w:rPr>
      </w:pPr>
      <w:bookmarkStart w:name="_Toc149657964" w:id="6"/>
      <w:r w:rsidRPr="603C11F8">
        <w:rPr>
          <w:rFonts w:asciiTheme="minorHAnsi" w:hAnsiTheme="minorHAnsi" w:cstheme="minorBidi"/>
          <w:lang w:val="en-GB"/>
        </w:rPr>
        <w:t xml:space="preserve">"Guideline" to identify the needs for learning </w:t>
      </w:r>
      <w:proofErr w:type="gramStart"/>
      <w:r w:rsidRPr="603C11F8">
        <w:rPr>
          <w:rFonts w:asciiTheme="minorHAnsi" w:hAnsiTheme="minorHAnsi" w:cstheme="minorBidi"/>
          <w:lang w:val="en-GB"/>
        </w:rPr>
        <w:t>activities</w:t>
      </w:r>
      <w:bookmarkEnd w:id="6"/>
      <w:proofErr w:type="gramEnd"/>
    </w:p>
    <w:p w:rsidR="000C0A70" w:rsidP="12F2BA90" w:rsidRDefault="000C0A70" w14:paraId="7B42A5F7" w14:textId="77777777">
      <w:pPr>
        <w:spacing w:after="160" w:line="257" w:lineRule="auto"/>
        <w:jc w:val="both"/>
        <w:rPr>
          <w:rFonts w:eastAsia="Times New Roman" w:cstheme="minorHAnsi"/>
          <w:sz w:val="22"/>
          <w:szCs w:val="22"/>
          <w:lang w:val="en-GB"/>
        </w:rPr>
      </w:pPr>
    </w:p>
    <w:p w:rsidRPr="005A2003" w:rsidR="37294E5A" w:rsidP="12F2BA90" w:rsidRDefault="37294E5A" w14:paraId="66A2667D" w14:textId="26393212">
      <w:pPr>
        <w:spacing w:after="160" w:line="257" w:lineRule="auto"/>
        <w:jc w:val="both"/>
        <w:rPr>
          <w:rFonts w:cstheme="minorHAnsi"/>
          <w:sz w:val="20"/>
          <w:szCs w:val="20"/>
          <w:lang w:val="en-GB"/>
        </w:rPr>
      </w:pPr>
      <w:r w:rsidRPr="005A2003">
        <w:rPr>
          <w:rFonts w:eastAsia="Times New Roman" w:cstheme="minorHAnsi"/>
          <w:sz w:val="22"/>
          <w:szCs w:val="22"/>
          <w:lang w:val="en-GB"/>
        </w:rPr>
        <w:t xml:space="preserve">Developing a customized learning action plan for enhancing the availability, use, and processing of open data in various European territories requires a strategic and adaptable approach. This chapter is thought to be a methodology to enable each project partner to create a tailored plan that considers the unique characteristics of its region while accommodating different levels of skill maturity and change readiness of its stakeholders. This methodology is based on several steps that will be detailed in section 2 and 3 in this report. </w:t>
      </w:r>
      <w:r w:rsidRPr="005A2003">
        <w:rPr>
          <w:rFonts w:eastAsia="Times New Roman" w:cstheme="minorHAnsi"/>
          <w:sz w:val="22"/>
          <w:szCs w:val="22"/>
          <w:lang w:val="en-US"/>
        </w:rPr>
        <w:t>Section 2 details how to conduct Need’s assessment, stakeholders’ mapping, maturity assessment and the link with activities 2 to 6 in semester 1 of the project.</w:t>
      </w:r>
    </w:p>
    <w:p w:rsidRPr="00AA65D7" w:rsidR="37294E5A" w:rsidP="603C11F8" w:rsidRDefault="37294E5A" w14:paraId="5ABA0E45" w14:textId="30B60432">
      <w:pPr>
        <w:pStyle w:val="Titre1"/>
        <w:numPr>
          <w:ilvl w:val="1"/>
          <w:numId w:val="28"/>
        </w:numPr>
        <w:rPr>
          <w:rFonts w:asciiTheme="minorHAnsi" w:hAnsiTheme="minorHAnsi" w:cstheme="minorBidi"/>
          <w:lang w:val="en-GB"/>
        </w:rPr>
      </w:pPr>
      <w:bookmarkStart w:name="_Toc149657965" w:id="7"/>
      <w:r w:rsidRPr="603C11F8">
        <w:rPr>
          <w:rFonts w:asciiTheme="minorHAnsi" w:hAnsiTheme="minorHAnsi" w:cstheme="minorBidi"/>
          <w:lang w:val="en-GB"/>
        </w:rPr>
        <w:t>Timeline and link between semester 1 activities</w:t>
      </w:r>
      <w:bookmarkEnd w:id="7"/>
    </w:p>
    <w:p w:rsidR="00CE1845" w:rsidP="12F2BA90" w:rsidRDefault="00CE1845" w14:paraId="1A3E3342" w14:textId="77777777">
      <w:pPr>
        <w:spacing w:line="257" w:lineRule="auto"/>
        <w:jc w:val="both"/>
        <w:rPr>
          <w:rFonts w:eastAsia="Times New Roman" w:cstheme="minorHAnsi"/>
          <w:sz w:val="22"/>
          <w:szCs w:val="22"/>
          <w:lang w:val="en-GB"/>
        </w:rPr>
      </w:pPr>
    </w:p>
    <w:p w:rsidRPr="005A2003" w:rsidR="37294E5A" w:rsidP="12F2BA90" w:rsidRDefault="37294E5A" w14:paraId="5AC21368" w14:textId="51FAB6A8">
      <w:pPr>
        <w:spacing w:line="257" w:lineRule="auto"/>
        <w:jc w:val="both"/>
        <w:rPr>
          <w:rFonts w:cstheme="minorHAnsi"/>
          <w:sz w:val="20"/>
          <w:szCs w:val="20"/>
          <w:lang w:val="en-GB"/>
        </w:rPr>
      </w:pPr>
      <w:r w:rsidRPr="005A2003">
        <w:rPr>
          <w:rFonts w:eastAsia="Times New Roman" w:cstheme="minorHAnsi"/>
          <w:sz w:val="22"/>
          <w:szCs w:val="22"/>
          <w:lang w:val="en-GB"/>
        </w:rPr>
        <w:t xml:space="preserve">To accompany the evolution of public policies and promote the use of public data, the learning activities must be organised over time after identifying the territories and stakeholders at stake, their needs, but also the good practices they have already put in place so that they can be disseminated to others. This will </w:t>
      </w:r>
      <w:proofErr w:type="gramStart"/>
      <w:r w:rsidRPr="005A2003">
        <w:rPr>
          <w:rFonts w:eastAsia="Times New Roman" w:cstheme="minorHAnsi"/>
          <w:sz w:val="22"/>
          <w:szCs w:val="22"/>
          <w:lang w:val="en-GB"/>
        </w:rPr>
        <w:t>led</w:t>
      </w:r>
      <w:proofErr w:type="gramEnd"/>
      <w:r w:rsidRPr="005A2003">
        <w:rPr>
          <w:rFonts w:eastAsia="Times New Roman" w:cstheme="minorHAnsi"/>
          <w:sz w:val="22"/>
          <w:szCs w:val="22"/>
          <w:lang w:val="en-GB"/>
        </w:rPr>
        <w:t xml:space="preserve"> to the establishment of qualified Use Cases and a classification of territories that will be used to prioritize and calibrate interventions.</w:t>
      </w:r>
    </w:p>
    <w:p w:rsidRPr="005A2003" w:rsidR="12F2BA90" w:rsidP="12F2BA90" w:rsidRDefault="005A2003" w14:paraId="76CD4AD9" w14:textId="2A365C4A">
      <w:pPr>
        <w:spacing w:line="257" w:lineRule="auto"/>
        <w:jc w:val="both"/>
        <w:rPr>
          <w:rFonts w:cstheme="minorHAnsi"/>
          <w:sz w:val="20"/>
          <w:szCs w:val="20"/>
          <w:lang w:val="en-GB"/>
        </w:rPr>
      </w:pPr>
      <w:r>
        <w:rPr>
          <w:noProof/>
          <w:color w:val="00B050"/>
          <w:lang w:val="en-GB"/>
        </w:rPr>
        <w:drawing>
          <wp:inline distT="0" distB="0" distL="0" distR="0" wp14:anchorId="027F4952" wp14:editId="2EA5346D">
            <wp:extent cx="6274999" cy="1219200"/>
            <wp:effectExtent l="0" t="0" r="0" b="0"/>
            <wp:docPr id="990069961" name="Image 990069961" descr="Une image contenant texte, capture d’écran,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69961" name="Image 990069961" descr="Une image contenant texte, capture d’écran, Police, Graphiqu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2083" cy="1230291"/>
                    </a:xfrm>
                    <a:prstGeom prst="rect">
                      <a:avLst/>
                    </a:prstGeom>
                    <a:noFill/>
                  </pic:spPr>
                </pic:pic>
              </a:graphicData>
            </a:graphic>
          </wp:inline>
        </w:drawing>
      </w:r>
    </w:p>
    <w:p w:rsidRPr="005A2003" w:rsidR="37294E5A" w:rsidP="12F2BA90" w:rsidRDefault="37294E5A" w14:paraId="02550193" w14:textId="42A51D4C">
      <w:pPr>
        <w:spacing w:line="257" w:lineRule="auto"/>
        <w:jc w:val="both"/>
        <w:rPr>
          <w:rFonts w:cstheme="minorHAnsi"/>
          <w:sz w:val="20"/>
          <w:szCs w:val="20"/>
          <w:lang w:val="en-GB"/>
        </w:rPr>
      </w:pPr>
      <w:r w:rsidRPr="005A2003">
        <w:rPr>
          <w:rFonts w:eastAsia="Times New Roman" w:cstheme="minorHAnsi"/>
          <w:sz w:val="22"/>
          <w:szCs w:val="22"/>
          <w:lang w:val="en-GB"/>
        </w:rPr>
        <w:t xml:space="preserve">The selection of the territories to be supported and the good practices to be disseminated can be done in a collegial manner from the beginning of the project and objective criteria must be established to measure the maturity of the approaches, propose </w:t>
      </w:r>
      <w:proofErr w:type="gramStart"/>
      <w:r w:rsidRPr="005A2003">
        <w:rPr>
          <w:rFonts w:eastAsia="Times New Roman" w:cstheme="minorHAnsi"/>
          <w:sz w:val="22"/>
          <w:szCs w:val="22"/>
          <w:lang w:val="en-GB"/>
        </w:rPr>
        <w:t>actions</w:t>
      </w:r>
      <w:proofErr w:type="gramEnd"/>
      <w:r w:rsidRPr="005A2003">
        <w:rPr>
          <w:rFonts w:eastAsia="Times New Roman" w:cstheme="minorHAnsi"/>
          <w:sz w:val="22"/>
          <w:szCs w:val="22"/>
          <w:lang w:val="en-GB"/>
        </w:rPr>
        <w:t xml:space="preserve"> and measure its evolution. </w:t>
      </w:r>
    </w:p>
    <w:p w:rsidRPr="005A2003" w:rsidR="37294E5A" w:rsidP="12F2BA90" w:rsidRDefault="37294E5A" w14:paraId="25D16CC4" w14:textId="17C3529E">
      <w:pPr>
        <w:spacing w:line="257" w:lineRule="auto"/>
        <w:jc w:val="both"/>
        <w:rPr>
          <w:rFonts w:cstheme="minorHAnsi"/>
          <w:sz w:val="20"/>
          <w:szCs w:val="20"/>
          <w:lang w:val="en-GB"/>
        </w:rPr>
      </w:pPr>
      <w:r w:rsidRPr="005A2003">
        <w:rPr>
          <w:rFonts w:eastAsia="Times New Roman" w:cstheme="minorHAnsi"/>
          <w:sz w:val="22"/>
          <w:szCs w:val="22"/>
          <w:lang w:val="en-GB"/>
        </w:rPr>
        <w:t xml:space="preserve">It is also important to note that some group of activities contribute to the same objective / outcome / impact. </w:t>
      </w:r>
    </w:p>
    <w:p w:rsidRPr="00AA65D7" w:rsidR="37294E5A" w:rsidP="12F2BA90" w:rsidRDefault="00D208A6" w14:paraId="0249AE94" w14:textId="27E6FF90">
      <w:pPr>
        <w:spacing w:line="257" w:lineRule="auto"/>
        <w:jc w:val="both"/>
        <w:rPr>
          <w:rFonts w:cstheme="minorHAnsi"/>
          <w:lang w:val="en-GB"/>
        </w:rPr>
      </w:pPr>
      <w:r>
        <w:rPr>
          <w:noProof/>
        </w:rPr>
        <mc:AlternateContent>
          <mc:Choice Requires="wps">
            <w:drawing>
              <wp:anchor distT="0" distB="0" distL="114300" distR="114300" simplePos="0" relativeHeight="251658241" behindDoc="0" locked="0" layoutInCell="1" allowOverlap="1" wp14:anchorId="63E6FE91" wp14:editId="1C6F5D07">
                <wp:simplePos x="0" y="0"/>
                <wp:positionH relativeFrom="column">
                  <wp:posOffset>-284480</wp:posOffset>
                </wp:positionH>
                <wp:positionV relativeFrom="paragraph">
                  <wp:posOffset>3265170</wp:posOffset>
                </wp:positionV>
                <wp:extent cx="6940550" cy="635"/>
                <wp:effectExtent l="0" t="0" r="0" b="0"/>
                <wp:wrapTopAndBottom/>
                <wp:docPr id="918650693" name="Zone de texte 918650693"/>
                <wp:cNvGraphicFramePr/>
                <a:graphic xmlns:a="http://schemas.openxmlformats.org/drawingml/2006/main">
                  <a:graphicData uri="http://schemas.microsoft.com/office/word/2010/wordprocessingShape">
                    <wps:wsp>
                      <wps:cNvSpPr txBox="1"/>
                      <wps:spPr>
                        <a:xfrm>
                          <a:off x="0" y="0"/>
                          <a:ext cx="6940550" cy="635"/>
                        </a:xfrm>
                        <a:prstGeom prst="rect">
                          <a:avLst/>
                        </a:prstGeom>
                        <a:solidFill>
                          <a:prstClr val="white"/>
                        </a:solidFill>
                        <a:ln>
                          <a:noFill/>
                        </a:ln>
                      </wps:spPr>
                      <wps:txbx>
                        <w:txbxContent>
                          <w:p w:rsidRPr="00D208A6" w:rsidR="00D208A6" w:rsidP="00D208A6" w:rsidRDefault="00D208A6" w14:paraId="6628113B" w14:textId="0EBBEE36">
                            <w:pPr>
                              <w:pStyle w:val="Lgende"/>
                              <w:jc w:val="center"/>
                              <w:rPr>
                                <w:noProof/>
                                <w:color w:val="00B050"/>
                                <w:lang w:val="en-GB"/>
                              </w:rPr>
                            </w:pPr>
                            <w:r w:rsidRPr="00D208A6">
                              <w:rPr>
                                <w:lang w:val="en-GB"/>
                              </w:rPr>
                              <w:t xml:space="preserve">Figure </w:t>
                            </w:r>
                            <w:r>
                              <w:fldChar w:fldCharType="begin"/>
                            </w:r>
                            <w:r w:rsidRPr="00D208A6">
                              <w:rPr>
                                <w:lang w:val="en-GB"/>
                              </w:rPr>
                              <w:instrText xml:space="preserve"> SEQ Figure \* ARABIC </w:instrText>
                            </w:r>
                            <w:r>
                              <w:fldChar w:fldCharType="separate"/>
                            </w:r>
                            <w:r w:rsidR="005A286E">
                              <w:rPr>
                                <w:noProof/>
                                <w:lang w:val="en-GB"/>
                              </w:rPr>
                              <w:t>1</w:t>
                            </w:r>
                            <w:r>
                              <w:fldChar w:fldCharType="end"/>
                            </w:r>
                            <w:r w:rsidRPr="00D208A6">
                              <w:rPr>
                                <w:lang w:val="en-GB"/>
                              </w:rPr>
                              <w:t>: articulation between the activities over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0ADAE0E9">
              <v:shapetype id="_x0000_t202" coordsize="21600,21600" o:spt="202" path="m,l,21600r21600,l21600,xe" w14:anchorId="63E6FE91">
                <v:stroke joinstyle="miter"/>
                <v:path gradientshapeok="t" o:connecttype="rect"/>
              </v:shapetype>
              <v:shape id="Zone de texte 918650693" style="position:absolute;left:0;text-align:left;margin-left:-22.4pt;margin-top:257.1pt;width:546.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">
                <v:textbox style="mso-fit-shape-to-text:t" inset="0,0,0,0">
                  <w:txbxContent>
                    <w:p w:rsidRPr="00D208A6" w:rsidR="00D208A6" w:rsidP="00D208A6" w:rsidRDefault="00D208A6" w14:paraId="4BF66431" w14:textId="0EBBEE36">
                      <w:pPr>
                        <w:pStyle w:val="Lgende"/>
                        <w:jc w:val="center"/>
                        <w:rPr>
                          <w:noProof/>
                          <w:color w:val="00B050"/>
                          <w:lang w:val="en-GB"/>
                        </w:rPr>
                      </w:pPr>
                      <w:r w:rsidRPr="00D208A6">
                        <w:rPr>
                          <w:lang w:val="en-GB"/>
                        </w:rPr>
                        <w:t xml:space="preserve">Figure </w:t>
                      </w:r>
                      <w:r>
                        <w:fldChar w:fldCharType="begin"/>
                      </w:r>
                      <w:r w:rsidRPr="00D208A6">
                        <w:rPr>
                          <w:lang w:val="en-GB"/>
                        </w:rPr>
                        <w:instrText xml:space="preserve"> SEQ Figure \* ARABIC </w:instrText>
                      </w:r>
                      <w:r>
                        <w:fldChar w:fldCharType="separate"/>
                      </w:r>
                      <w:r w:rsidR="005A286E">
                        <w:rPr>
                          <w:noProof/>
                          <w:lang w:val="en-GB"/>
                        </w:rPr>
                        <w:t>1</w:t>
                      </w:r>
                      <w:r>
                        <w:fldChar w:fldCharType="end"/>
                      </w:r>
                      <w:r w:rsidRPr="00D208A6">
                        <w:rPr>
                          <w:lang w:val="en-GB"/>
                        </w:rPr>
                        <w:t>: articulation between the activities over time</w:t>
                      </w:r>
                    </w:p>
                  </w:txbxContent>
                </v:textbox>
                <w10:wrap type="topAndBottom"/>
              </v:shape>
            </w:pict>
          </mc:Fallback>
        </mc:AlternateContent>
      </w:r>
      <w:r w:rsidR="00A833ED">
        <w:rPr>
          <w:noProof/>
          <w:color w:val="00B050"/>
          <w:lang w:val="en-GB"/>
        </w:rPr>
        <w:drawing>
          <wp:anchor distT="0" distB="0" distL="114300" distR="114300" simplePos="0" relativeHeight="251658240" behindDoc="0" locked="0" layoutInCell="1" allowOverlap="1" wp14:anchorId="7E8CE23A" wp14:editId="4940031E">
            <wp:simplePos x="0" y="0"/>
            <wp:positionH relativeFrom="margin">
              <wp:align>center</wp:align>
            </wp:positionH>
            <wp:positionV relativeFrom="paragraph">
              <wp:posOffset>693420</wp:posOffset>
            </wp:positionV>
            <wp:extent cx="6940550" cy="2514600"/>
            <wp:effectExtent l="0" t="0" r="0" b="0"/>
            <wp:wrapTopAndBottom/>
            <wp:docPr id="779098816" name="Image 779098816" descr="Une image contenant texte, diagramme, lign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98816" name="Image 779098816" descr="Une image contenant texte, diagramme, ligne, Plan&#10;&#10;Description générée automatiquement"/>
                    <pic:cNvPicPr>
                      <a:picLocks noChangeAspect="1" noChangeArrowheads="1"/>
                    </pic:cNvPicPr>
                  </pic:nvPicPr>
                  <pic:blipFill rotWithShape="1">
                    <a:blip r:embed="rId15">
                      <a:extLst>
                        <a:ext uri="{28A0092B-C50C-407E-A947-70E740481C1C}">
                          <a14:useLocalDpi xmlns:a14="http://schemas.microsoft.com/office/drawing/2010/main" val="0"/>
                        </a:ext>
                      </a:extLst>
                    </a:blip>
                    <a:srcRect b="14259"/>
                    <a:stretch/>
                  </pic:blipFill>
                  <pic:spPr bwMode="auto">
                    <a:xfrm>
                      <a:off x="0" y="0"/>
                      <a:ext cx="6940550" cy="251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2003" w:rsidR="37294E5A">
        <w:rPr>
          <w:rFonts w:cstheme="minorHAnsi"/>
          <w:sz w:val="20"/>
          <w:szCs w:val="20"/>
          <w:lang w:val="en-GB"/>
        </w:rPr>
        <w:br/>
      </w:r>
      <w:r w:rsidRPr="005A2003" w:rsidR="37294E5A">
        <w:rPr>
          <w:rFonts w:eastAsia="Times New Roman" w:cstheme="minorHAnsi"/>
          <w:sz w:val="22"/>
          <w:szCs w:val="22"/>
          <w:lang w:val="en-GB"/>
        </w:rPr>
        <w:t>Thus, the following chapters present the overall articulation between the tasks, the input and output data expected for each and propose tools and a methodology that can be used to monitor the evolution.</w:t>
      </w:r>
    </w:p>
    <w:p w:rsidRPr="00AA65D7" w:rsidR="37294E5A" w:rsidP="12F2BA90" w:rsidRDefault="37294E5A" w14:paraId="29D0A00E" w14:textId="656D5C13">
      <w:pPr>
        <w:spacing w:line="257" w:lineRule="auto"/>
        <w:jc w:val="both"/>
        <w:rPr>
          <w:rFonts w:cstheme="minorHAnsi"/>
          <w:lang w:val="en-GB"/>
        </w:rPr>
      </w:pPr>
      <w:r w:rsidRPr="00AA65D7">
        <w:rPr>
          <w:rFonts w:eastAsia="Times New Roman" w:cstheme="minorHAnsi"/>
          <w:color w:val="00B050"/>
          <w:sz w:val="24"/>
          <w:szCs w:val="24"/>
          <w:lang w:val="en-GB"/>
        </w:rPr>
        <w:t xml:space="preserve"> </w:t>
      </w:r>
    </w:p>
    <w:p w:rsidRPr="00AA65D7" w:rsidR="37294E5A" w:rsidP="603C11F8" w:rsidRDefault="37294E5A" w14:paraId="42230C97" w14:textId="43B8E6C9">
      <w:pPr>
        <w:pStyle w:val="Titre1"/>
        <w:numPr>
          <w:ilvl w:val="1"/>
          <w:numId w:val="28"/>
        </w:numPr>
        <w:rPr>
          <w:rFonts w:asciiTheme="minorHAnsi" w:hAnsiTheme="minorHAnsi" w:cstheme="minorBidi"/>
          <w:lang w:val="en-GB"/>
        </w:rPr>
      </w:pPr>
      <w:bookmarkStart w:name="_Toc149657966" w:id="8"/>
      <w:r w:rsidRPr="603C11F8">
        <w:rPr>
          <w:rFonts w:asciiTheme="minorHAnsi" w:hAnsiTheme="minorHAnsi" w:cstheme="minorBidi"/>
          <w:lang w:val="en-GB"/>
        </w:rPr>
        <w:t xml:space="preserve">Needs assessment, stakeholder mapping, and maturity </w:t>
      </w:r>
      <w:proofErr w:type="gramStart"/>
      <w:r w:rsidRPr="603C11F8">
        <w:rPr>
          <w:rFonts w:asciiTheme="minorHAnsi" w:hAnsiTheme="minorHAnsi" w:cstheme="minorBidi"/>
          <w:lang w:val="en-GB"/>
        </w:rPr>
        <w:t>assessment</w:t>
      </w:r>
      <w:bookmarkEnd w:id="8"/>
      <w:proofErr w:type="gramEnd"/>
      <w:r w:rsidRPr="603C11F8">
        <w:rPr>
          <w:rFonts w:asciiTheme="minorHAnsi" w:hAnsiTheme="minorHAnsi" w:cstheme="minorBidi"/>
          <w:lang w:val="en-GB"/>
        </w:rPr>
        <w:t xml:space="preserve"> </w:t>
      </w:r>
    </w:p>
    <w:p w:rsidRPr="00AA65D7" w:rsidR="37294E5A" w:rsidP="12F2BA90" w:rsidRDefault="37294E5A" w14:paraId="738E1077" w14:textId="5ED1CABC">
      <w:pPr>
        <w:spacing w:line="257" w:lineRule="auto"/>
        <w:jc w:val="both"/>
        <w:rPr>
          <w:rFonts w:cstheme="minorHAnsi"/>
          <w:lang w:val="en-GB"/>
        </w:rPr>
      </w:pPr>
      <w:r w:rsidRPr="00AA65D7">
        <w:rPr>
          <w:rFonts w:eastAsia="Times New Roman" w:cstheme="minorHAnsi"/>
          <w:sz w:val="24"/>
          <w:szCs w:val="24"/>
          <w:lang w:val="en-GB"/>
        </w:rPr>
        <w:t xml:space="preserve"> </w:t>
      </w:r>
    </w:p>
    <w:p w:rsidRPr="00F64C84" w:rsidR="37294E5A" w:rsidP="12F2BA90" w:rsidRDefault="37294E5A" w14:paraId="780BFFEF" w14:textId="7FB4D72F">
      <w:pPr>
        <w:spacing w:line="257" w:lineRule="auto"/>
        <w:jc w:val="both"/>
        <w:rPr>
          <w:rFonts w:cstheme="minorHAnsi"/>
          <w:sz w:val="22"/>
          <w:szCs w:val="22"/>
          <w:lang w:val="en-GB"/>
        </w:rPr>
      </w:pPr>
      <w:r w:rsidRPr="00F64C84">
        <w:rPr>
          <w:rFonts w:eastAsia="Times New Roman" w:cstheme="minorHAnsi"/>
          <w:sz w:val="22"/>
          <w:szCs w:val="22"/>
          <w:lang w:val="en-GB"/>
        </w:rPr>
        <w:t>To conduct the needs assessment, stakeholder mapping, and maturity assessment for open data project in European territories, there are several ways:</w:t>
      </w:r>
    </w:p>
    <w:p w:rsidRPr="00F64C84" w:rsidR="37294E5A" w:rsidP="12F2BA90" w:rsidRDefault="37294E5A" w14:paraId="6781C1CF" w14:textId="68A29415">
      <w:pPr>
        <w:spacing w:line="257" w:lineRule="auto"/>
        <w:jc w:val="both"/>
        <w:rPr>
          <w:rFonts w:cstheme="minorHAnsi"/>
          <w:sz w:val="22"/>
          <w:szCs w:val="22"/>
        </w:rPr>
      </w:pPr>
      <w:r w:rsidRPr="00F64C84">
        <w:rPr>
          <w:rFonts w:eastAsia="Times New Roman" w:cstheme="minorHAnsi"/>
          <w:b/>
          <w:bCs/>
          <w:sz w:val="22"/>
          <w:szCs w:val="22"/>
          <w:lang w:val="en-GB"/>
        </w:rPr>
        <w:t>1. Needs Assessment:</w:t>
      </w:r>
      <w:r w:rsidRPr="00F64C84">
        <w:rPr>
          <w:rFonts w:eastAsia="Times New Roman" w:cstheme="minorHAnsi"/>
          <w:sz w:val="22"/>
          <w:szCs w:val="22"/>
          <w:lang w:val="en-GB"/>
        </w:rPr>
        <w:t xml:space="preserve"> The needs assessment phase involves gathering information to understand the specific challenges and opportunities related to open data in each territory. Here's how ones could approach it:</w:t>
      </w:r>
    </w:p>
    <w:p w:rsidRPr="00F64C84" w:rsidR="37294E5A" w:rsidP="005A7711" w:rsidRDefault="37294E5A" w14:paraId="52CFAE2C" w14:textId="423085FD">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F64C84">
        <w:rPr>
          <w:rFonts w:eastAsia="Calibri" w:cstheme="minorHAnsi"/>
          <w:b/>
          <w:bCs/>
          <w:sz w:val="22"/>
          <w:szCs w:val="22"/>
          <w:lang w:val="en-GB"/>
        </w:rPr>
        <w:t>Desk Research:</w:t>
      </w:r>
      <w:r w:rsidRPr="00F64C84">
        <w:rPr>
          <w:rFonts w:eastAsia="Calibri" w:cstheme="minorHAnsi"/>
          <w:sz w:val="22"/>
          <w:szCs w:val="22"/>
          <w:lang w:val="en-GB"/>
        </w:rPr>
        <w:t xml:space="preserve"> Start with a thorough review of existing reports, studies, and datasets related to open data in each territory. This will provide you with a baseline understanding of the current state.</w:t>
      </w:r>
    </w:p>
    <w:p w:rsidRPr="00F64C84" w:rsidR="37294E5A" w:rsidP="005A7711" w:rsidRDefault="37294E5A" w14:paraId="3A98159F" w14:textId="75480AAF">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F64C84">
        <w:rPr>
          <w:rFonts w:eastAsia="Calibri" w:cstheme="minorHAnsi"/>
          <w:b/>
          <w:bCs/>
          <w:sz w:val="22"/>
          <w:szCs w:val="22"/>
          <w:lang w:val="en-GB"/>
        </w:rPr>
        <w:t>Surveys and Interviews:</w:t>
      </w:r>
      <w:r w:rsidRPr="00F64C84">
        <w:rPr>
          <w:rFonts w:eastAsia="Calibri" w:cstheme="minorHAnsi"/>
          <w:sz w:val="22"/>
          <w:szCs w:val="22"/>
          <w:lang w:val="en-GB"/>
        </w:rPr>
        <w:t xml:space="preserve"> Develop surveys and interview guides to collect insights from key stakeholders. Target government officials, industry representatives, academic researchers, and community leaders. Ask about their experiences, pain points, and aspirations related to open data.</w:t>
      </w:r>
    </w:p>
    <w:p w:rsidRPr="00F64C84" w:rsidR="37294E5A" w:rsidP="005A7711" w:rsidRDefault="37294E5A" w14:paraId="114060AE" w14:textId="17B62963">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F64C84">
        <w:rPr>
          <w:rFonts w:eastAsia="Calibri" w:cstheme="minorHAnsi"/>
          <w:b/>
          <w:bCs/>
          <w:sz w:val="22"/>
          <w:szCs w:val="22"/>
          <w:lang w:val="en-GB"/>
        </w:rPr>
        <w:t>Focus Groups:</w:t>
      </w:r>
      <w:r w:rsidRPr="00F64C84">
        <w:rPr>
          <w:rFonts w:eastAsia="Calibri" w:cstheme="minorHAnsi"/>
          <w:sz w:val="22"/>
          <w:szCs w:val="22"/>
          <w:lang w:val="en-GB"/>
        </w:rPr>
        <w:t xml:space="preserve"> Organize focus group discussions to encourage dialogue among stakeholders. This can uncover nuanced perspectives and identify common themes.</w:t>
      </w:r>
    </w:p>
    <w:p w:rsidRPr="00F64C84" w:rsidR="37294E5A" w:rsidP="005A7711" w:rsidRDefault="37294E5A" w14:paraId="1ADB2EEB" w14:textId="45EDA0CA">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F64C84">
        <w:rPr>
          <w:rFonts w:eastAsia="Calibri" w:cstheme="minorHAnsi"/>
          <w:b/>
          <w:bCs/>
          <w:sz w:val="22"/>
          <w:szCs w:val="22"/>
          <w:lang w:val="en-GB"/>
        </w:rPr>
        <w:t>Comparative Analysis:</w:t>
      </w:r>
      <w:r w:rsidRPr="00F64C84">
        <w:rPr>
          <w:rFonts w:eastAsia="Calibri" w:cstheme="minorHAnsi"/>
          <w:sz w:val="22"/>
          <w:szCs w:val="22"/>
          <w:lang w:val="en-GB"/>
        </w:rPr>
        <w:t xml:space="preserve"> Compare the open data initiatives of each territory with those of others. Identify successful practices that could be adapted to local contexts.</w:t>
      </w:r>
    </w:p>
    <w:p w:rsidRPr="00F64C84" w:rsidR="37294E5A" w:rsidP="12F2BA90" w:rsidRDefault="37294E5A" w14:paraId="41E698C6" w14:textId="72CE810F">
      <w:pPr>
        <w:spacing w:line="257" w:lineRule="auto"/>
        <w:jc w:val="both"/>
        <w:rPr>
          <w:rFonts w:cstheme="minorHAnsi"/>
          <w:sz w:val="22"/>
          <w:szCs w:val="22"/>
        </w:rPr>
      </w:pPr>
      <w:r w:rsidRPr="00F64C84">
        <w:rPr>
          <w:rFonts w:eastAsia="Times New Roman" w:cstheme="minorHAnsi"/>
          <w:b/>
          <w:bCs/>
          <w:sz w:val="22"/>
          <w:szCs w:val="22"/>
          <w:lang w:val="en-GB"/>
        </w:rPr>
        <w:t>2. Stakeholder Mapping:</w:t>
      </w:r>
      <w:r w:rsidRPr="00F64C84">
        <w:rPr>
          <w:rFonts w:eastAsia="Times New Roman" w:cstheme="minorHAnsi"/>
          <w:sz w:val="22"/>
          <w:szCs w:val="22"/>
          <w:lang w:val="en-GB"/>
        </w:rPr>
        <w:t xml:space="preserve"> Stakeholder mapping involves identifying and categorizing key players in each territory who have an interest or influence in open data initiatives. Here's how ones could approach it:</w:t>
      </w:r>
    </w:p>
    <w:p w:rsidRPr="00F64C84" w:rsidR="37294E5A" w:rsidP="005A7711" w:rsidRDefault="37294E5A" w14:paraId="521358B5" w14:textId="6AE1E25B">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F64C84">
        <w:rPr>
          <w:rFonts w:eastAsia="Calibri" w:cstheme="minorHAnsi"/>
          <w:b/>
          <w:bCs/>
          <w:sz w:val="22"/>
          <w:szCs w:val="22"/>
          <w:lang w:val="en-GB"/>
        </w:rPr>
        <w:t>Identify Stakeholders:</w:t>
      </w:r>
      <w:r w:rsidRPr="00F64C84">
        <w:rPr>
          <w:rFonts w:eastAsia="Calibri" w:cstheme="minorHAnsi"/>
          <w:sz w:val="22"/>
          <w:szCs w:val="22"/>
          <w:lang w:val="en-GB"/>
        </w:rPr>
        <w:t xml:space="preserve"> Make a list of organizations, government bodies, businesses, academic institutions, non-profit organizations, and individuals who are relevant to the open data ecosystem.</w:t>
      </w:r>
    </w:p>
    <w:p w:rsidRPr="00F64C84" w:rsidR="37294E5A" w:rsidP="005A7711" w:rsidRDefault="37294E5A" w14:paraId="1F926FE5" w14:textId="7341F066">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F64C84">
        <w:rPr>
          <w:rFonts w:eastAsia="Calibri" w:cstheme="minorHAnsi"/>
          <w:b/>
          <w:bCs/>
          <w:sz w:val="22"/>
          <w:szCs w:val="22"/>
          <w:lang w:val="en-GB"/>
        </w:rPr>
        <w:t>Categorize Stakeholders:</w:t>
      </w:r>
      <w:r w:rsidRPr="00F64C84">
        <w:rPr>
          <w:rFonts w:eastAsia="Calibri" w:cstheme="minorHAnsi"/>
          <w:sz w:val="22"/>
          <w:szCs w:val="22"/>
          <w:lang w:val="en-GB"/>
        </w:rPr>
        <w:t xml:space="preserve"> Categorize stakeholders based on their roles, interests, and influence. For example, categorize them as data providers, data users, policymakers, technical experts, and advocacy groups.</w:t>
      </w:r>
    </w:p>
    <w:p w:rsidRPr="00F64C84" w:rsidR="37294E5A" w:rsidP="005A7711" w:rsidRDefault="37294E5A" w14:paraId="1EC145DF" w14:textId="3D09BE57">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F64C84">
        <w:rPr>
          <w:rFonts w:eastAsia="Calibri" w:cstheme="minorHAnsi"/>
          <w:b/>
          <w:bCs/>
          <w:sz w:val="22"/>
          <w:szCs w:val="22"/>
          <w:lang w:val="en-GB"/>
        </w:rPr>
        <w:t>Stakeholder Engagement:</w:t>
      </w:r>
      <w:r w:rsidRPr="00F64C84">
        <w:rPr>
          <w:rFonts w:eastAsia="Calibri" w:cstheme="minorHAnsi"/>
          <w:sz w:val="22"/>
          <w:szCs w:val="22"/>
          <w:lang w:val="en-GB"/>
        </w:rPr>
        <w:t xml:space="preserve"> Engage with these stakeholders through surveys, interviews, and direct interactions to understand their priorities, concerns, and expectations.</w:t>
      </w:r>
    </w:p>
    <w:p w:rsidRPr="00F64C84" w:rsidR="37294E5A" w:rsidP="12F2BA90" w:rsidRDefault="37294E5A" w14:paraId="429AFD10" w14:textId="7C637866">
      <w:pPr>
        <w:spacing w:line="257" w:lineRule="auto"/>
        <w:jc w:val="both"/>
        <w:rPr>
          <w:rFonts w:cstheme="minorHAnsi"/>
          <w:sz w:val="22"/>
          <w:szCs w:val="22"/>
        </w:rPr>
      </w:pPr>
      <w:r w:rsidRPr="00F64C84">
        <w:rPr>
          <w:rFonts w:eastAsia="Times New Roman" w:cstheme="minorHAnsi"/>
          <w:b/>
          <w:bCs/>
          <w:sz w:val="22"/>
          <w:szCs w:val="22"/>
          <w:lang w:val="en-GB"/>
        </w:rPr>
        <w:t>3. Maturity Assessment:</w:t>
      </w:r>
      <w:r w:rsidRPr="00F64C84">
        <w:rPr>
          <w:rFonts w:eastAsia="Times New Roman" w:cstheme="minorHAnsi"/>
          <w:sz w:val="22"/>
          <w:szCs w:val="22"/>
          <w:lang w:val="en-GB"/>
        </w:rPr>
        <w:t xml:space="preserve"> The maturity assessment helps understand the readiness of each territory in terms of skills, infrastructure, and resources related to open data. Here's how ones could approach it:</w:t>
      </w:r>
    </w:p>
    <w:p w:rsidRPr="00F64C84" w:rsidR="37294E5A" w:rsidP="005A7711" w:rsidRDefault="37294E5A" w14:paraId="4B4930B0" w14:textId="04088B22">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F64C84">
        <w:rPr>
          <w:rFonts w:eastAsia="Calibri" w:cstheme="minorHAnsi"/>
          <w:b/>
          <w:bCs/>
          <w:sz w:val="22"/>
          <w:szCs w:val="22"/>
          <w:lang w:val="en-GB"/>
        </w:rPr>
        <w:t>Framework Development:</w:t>
      </w:r>
      <w:r w:rsidRPr="00F64C84">
        <w:rPr>
          <w:rFonts w:eastAsia="Calibri" w:cstheme="minorHAnsi"/>
          <w:sz w:val="22"/>
          <w:szCs w:val="22"/>
          <w:lang w:val="en-GB"/>
        </w:rPr>
        <w:t xml:space="preserve"> Create a maturity assessment framework that outlines different dimensions of open data maturity, such as technical infrastructure, data quality, governance, and skill levels.</w:t>
      </w:r>
    </w:p>
    <w:p w:rsidRPr="00F64C84" w:rsidR="37294E5A" w:rsidP="005A7711" w:rsidRDefault="37294E5A" w14:paraId="46401BC4" w14:textId="1DECBA6E">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F64C84">
        <w:rPr>
          <w:rFonts w:eastAsia="Calibri" w:cstheme="minorHAnsi"/>
          <w:b/>
          <w:bCs/>
          <w:sz w:val="22"/>
          <w:szCs w:val="22"/>
          <w:lang w:val="en-GB"/>
        </w:rPr>
        <w:t>Scoring System:</w:t>
      </w:r>
      <w:r w:rsidRPr="00F64C84">
        <w:rPr>
          <w:rFonts w:eastAsia="Calibri" w:cstheme="minorHAnsi"/>
          <w:sz w:val="22"/>
          <w:szCs w:val="22"/>
          <w:lang w:val="en-GB"/>
        </w:rPr>
        <w:t xml:space="preserve"> Develop a scoring system for each dimension, assigning scores based on the current state in each territory. This could be done through a combination of self-assessment by stakeholders and independent assessment.</w:t>
      </w:r>
    </w:p>
    <w:p w:rsidRPr="00F64C84" w:rsidR="37294E5A" w:rsidP="005A7711" w:rsidRDefault="37294E5A" w14:paraId="06B8274B" w14:textId="5628A4E5">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F64C84">
        <w:rPr>
          <w:rFonts w:eastAsia="Calibri" w:cstheme="minorHAnsi"/>
          <w:b/>
          <w:bCs/>
          <w:sz w:val="22"/>
          <w:szCs w:val="22"/>
          <w:lang w:val="en-GB"/>
        </w:rPr>
        <w:t>Site Visits and Surveys:</w:t>
      </w:r>
      <w:r w:rsidRPr="00F64C84">
        <w:rPr>
          <w:rFonts w:eastAsia="Calibri" w:cstheme="minorHAnsi"/>
          <w:sz w:val="22"/>
          <w:szCs w:val="22"/>
          <w:lang w:val="en-GB"/>
        </w:rPr>
        <w:t xml:space="preserve"> Conduct site visits or virtual meetings with representatives from each territory to gather detailed insights. Additionally, administer surveys that address specific dimensions of open data maturity.</w:t>
      </w:r>
    </w:p>
    <w:p w:rsidRPr="00F64C84" w:rsidR="37294E5A" w:rsidP="005A7711" w:rsidRDefault="37294E5A" w14:paraId="170D3BBD" w14:textId="629DF31E">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F64C84">
        <w:rPr>
          <w:rFonts w:eastAsia="Calibri" w:cstheme="minorHAnsi"/>
          <w:b/>
          <w:bCs/>
          <w:sz w:val="22"/>
          <w:szCs w:val="22"/>
          <w:lang w:val="en-GB"/>
        </w:rPr>
        <w:t>Expert Validation:</w:t>
      </w:r>
      <w:r w:rsidRPr="00F64C84">
        <w:rPr>
          <w:rFonts w:eastAsia="Calibri" w:cstheme="minorHAnsi"/>
          <w:sz w:val="22"/>
          <w:szCs w:val="22"/>
          <w:lang w:val="en-GB"/>
        </w:rPr>
        <w:t xml:space="preserve"> Seek validation from subject-matter experts who are knowledgeable about open data best practices. They can provide an external perspective and ensure the accuracy of your assessments.</w:t>
      </w:r>
    </w:p>
    <w:p w:rsidRPr="00F64C84" w:rsidR="37294E5A" w:rsidP="005A7711" w:rsidRDefault="37294E5A" w14:paraId="14B89F72" w14:textId="3FFFABF2">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F64C84">
        <w:rPr>
          <w:rFonts w:eastAsia="Calibri" w:cstheme="minorHAnsi"/>
          <w:b/>
          <w:bCs/>
          <w:sz w:val="22"/>
          <w:szCs w:val="22"/>
          <w:lang w:val="en-GB"/>
        </w:rPr>
        <w:t>Benchmarking:</w:t>
      </w:r>
      <w:r w:rsidRPr="00F64C84">
        <w:rPr>
          <w:rFonts w:eastAsia="Calibri" w:cstheme="minorHAnsi"/>
          <w:sz w:val="22"/>
          <w:szCs w:val="22"/>
          <w:lang w:val="en-GB"/>
        </w:rPr>
        <w:t xml:space="preserve"> Compare the maturity levels of territories against each other and against industry benchmarks to understand where each territory stands relative to others.</w:t>
      </w:r>
    </w:p>
    <w:p w:rsidRPr="00F64C84" w:rsidR="37294E5A" w:rsidP="12F2BA90" w:rsidRDefault="37294E5A" w14:paraId="7B5A2C57" w14:textId="3104A3F0">
      <w:pPr>
        <w:spacing w:line="257" w:lineRule="auto"/>
        <w:jc w:val="both"/>
        <w:rPr>
          <w:rFonts w:cstheme="minorHAnsi"/>
          <w:sz w:val="22"/>
          <w:szCs w:val="22"/>
          <w:lang w:val="en-GB"/>
        </w:rPr>
      </w:pPr>
      <w:r w:rsidRPr="00F64C84">
        <w:rPr>
          <w:rFonts w:eastAsia="Times New Roman" w:cstheme="minorHAnsi"/>
          <w:sz w:val="22"/>
          <w:szCs w:val="22"/>
          <w:lang w:val="en-GB"/>
        </w:rPr>
        <w:t xml:space="preserve"> </w:t>
      </w:r>
    </w:p>
    <w:p w:rsidRPr="00F64C84" w:rsidR="37294E5A" w:rsidP="12F2BA90" w:rsidRDefault="37294E5A" w14:paraId="310AE114" w14:textId="614436F0">
      <w:pPr>
        <w:spacing w:line="257" w:lineRule="auto"/>
        <w:jc w:val="both"/>
        <w:rPr>
          <w:rFonts w:cstheme="minorHAnsi"/>
          <w:sz w:val="22"/>
          <w:szCs w:val="22"/>
          <w:lang w:val="en-GB"/>
        </w:rPr>
      </w:pPr>
      <w:r w:rsidRPr="00F64C84">
        <w:rPr>
          <w:rFonts w:eastAsia="Times New Roman" w:cstheme="minorHAnsi"/>
          <w:sz w:val="22"/>
          <w:szCs w:val="22"/>
          <w:lang w:val="en-GB"/>
        </w:rPr>
        <w:t xml:space="preserve">Partners have to </w:t>
      </w:r>
      <w:proofErr w:type="gramStart"/>
      <w:r w:rsidRPr="00F64C84">
        <w:rPr>
          <w:rFonts w:eastAsia="Times New Roman" w:cstheme="minorHAnsi"/>
          <w:sz w:val="22"/>
          <w:szCs w:val="22"/>
          <w:lang w:val="en-GB"/>
        </w:rPr>
        <w:t>remember,</w:t>
      </w:r>
      <w:proofErr w:type="gramEnd"/>
      <w:r w:rsidRPr="00F64C84">
        <w:rPr>
          <w:rFonts w:eastAsia="Times New Roman" w:cstheme="minorHAnsi"/>
          <w:sz w:val="22"/>
          <w:szCs w:val="22"/>
          <w:lang w:val="en-GB"/>
        </w:rPr>
        <w:t xml:space="preserve"> these assessment activities should be iterative and collaborative processes involving engagement with stakeholders. Regularly update and refinements of the assessments are recommended as partners gather more information and insights. The findings from these assessments will serve as a foundation for tailoring each learning action plan to meet the specific needs of each territory.</w:t>
      </w:r>
    </w:p>
    <w:p w:rsidRPr="00F64C84" w:rsidR="37294E5A" w:rsidP="603C11F8" w:rsidRDefault="37294E5A" w14:paraId="1AE86C4B" w14:textId="193C286F">
      <w:pPr>
        <w:spacing w:line="257" w:lineRule="auto"/>
        <w:jc w:val="both"/>
        <w:rPr>
          <w:rFonts w:eastAsia="Times New Roman"/>
          <w:b/>
          <w:bCs/>
          <w:sz w:val="22"/>
          <w:szCs w:val="22"/>
          <w:lang w:val="en-GB"/>
        </w:rPr>
      </w:pPr>
      <w:r w:rsidRPr="603C11F8">
        <w:rPr>
          <w:rFonts w:eastAsia="Times New Roman"/>
          <w:sz w:val="22"/>
          <w:szCs w:val="22"/>
          <w:lang w:val="en-GB"/>
        </w:rPr>
        <w:t xml:space="preserve"> </w:t>
      </w:r>
      <w:r w:rsidRPr="603C11F8" w:rsidR="17D1E322">
        <w:rPr>
          <w:rFonts w:eastAsia="Times New Roman"/>
          <w:b/>
          <w:bCs/>
          <w:sz w:val="22"/>
          <w:szCs w:val="22"/>
          <w:lang w:val="en-GB"/>
        </w:rPr>
        <w:t>S</w:t>
      </w:r>
      <w:r w:rsidRPr="603C11F8">
        <w:rPr>
          <w:rFonts w:eastAsia="Times New Roman"/>
          <w:b/>
          <w:bCs/>
          <w:sz w:val="22"/>
          <w:szCs w:val="22"/>
          <w:lang w:val="en-GB"/>
        </w:rPr>
        <w:t>uggestions to the elaboration of the semester 1 activities</w:t>
      </w:r>
      <w:r w:rsidRPr="603C11F8" w:rsidR="3B9635B6">
        <w:rPr>
          <w:rFonts w:eastAsia="Times New Roman"/>
          <w:b/>
          <w:bCs/>
          <w:sz w:val="22"/>
          <w:szCs w:val="22"/>
          <w:lang w:val="en-GB"/>
        </w:rPr>
        <w:t xml:space="preserve"> regarding the theory</w:t>
      </w:r>
    </w:p>
    <w:p w:rsidRPr="00F64C84" w:rsidR="37294E5A" w:rsidP="12F2BA90" w:rsidRDefault="37294E5A" w14:paraId="568D94B9" w14:textId="322DBDAC">
      <w:pPr>
        <w:spacing w:line="257" w:lineRule="auto"/>
        <w:jc w:val="both"/>
        <w:rPr>
          <w:rFonts w:cstheme="minorHAnsi"/>
          <w:sz w:val="22"/>
          <w:szCs w:val="22"/>
          <w:lang w:val="en-GB"/>
        </w:rPr>
      </w:pPr>
      <w:r w:rsidRPr="00F64C84">
        <w:rPr>
          <w:rFonts w:eastAsia="Times New Roman" w:cstheme="minorHAnsi"/>
          <w:sz w:val="22"/>
          <w:szCs w:val="22"/>
          <w:lang w:val="en-GB"/>
        </w:rPr>
        <w:t>To conduct those tasks here are some suggestions to take the better advantage of the planned activities:</w:t>
      </w:r>
    </w:p>
    <w:p w:rsidRPr="00F64C84" w:rsidR="37294E5A" w:rsidP="005A7711" w:rsidRDefault="37294E5A" w14:paraId="5363CDEE" w14:textId="6DB9D71D">
      <w:pPr>
        <w:pStyle w:val="Paragraphedeliste"/>
        <w:numPr>
          <w:ilvl w:val="0"/>
          <w:numId w:val="25"/>
        </w:numPr>
        <w:spacing w:after="0"/>
        <w:jc w:val="both"/>
        <w:rPr>
          <w:rFonts w:eastAsia="Arial" w:cstheme="minorHAnsi"/>
          <w:b/>
          <w:bCs/>
          <w:sz w:val="22"/>
          <w:szCs w:val="22"/>
          <w:lang w:val="en-GB"/>
        </w:rPr>
      </w:pPr>
      <w:r w:rsidRPr="00F64C84">
        <w:rPr>
          <w:rFonts w:eastAsia="Arial" w:cstheme="minorHAnsi"/>
          <w:b/>
          <w:bCs/>
          <w:sz w:val="22"/>
          <w:szCs w:val="22"/>
          <w:lang w:val="en-GB"/>
        </w:rPr>
        <w:t xml:space="preserve">Activity 2: a relation with needs assessment and learning action </w:t>
      </w:r>
      <w:proofErr w:type="gramStart"/>
      <w:r w:rsidRPr="00F64C84">
        <w:rPr>
          <w:rFonts w:eastAsia="Arial" w:cstheme="minorHAnsi"/>
          <w:b/>
          <w:bCs/>
          <w:sz w:val="22"/>
          <w:szCs w:val="22"/>
          <w:lang w:val="en-GB"/>
        </w:rPr>
        <w:t>plan</w:t>
      </w:r>
      <w:proofErr w:type="gramEnd"/>
    </w:p>
    <w:p w:rsidRPr="00F64C84" w:rsidR="37294E5A" w:rsidP="12F2BA90" w:rsidRDefault="37294E5A" w14:paraId="1B9DEE6F" w14:textId="30B0783E">
      <w:pPr>
        <w:spacing w:line="257" w:lineRule="auto"/>
        <w:rPr>
          <w:rFonts w:cstheme="minorHAnsi"/>
          <w:sz w:val="22"/>
          <w:szCs w:val="22"/>
          <w:lang w:val="en-GB"/>
        </w:rPr>
      </w:pPr>
      <w:r w:rsidRPr="00F64C84">
        <w:rPr>
          <w:rFonts w:eastAsia="Times New Roman" w:cstheme="minorHAnsi"/>
          <w:sz w:val="22"/>
          <w:szCs w:val="22"/>
          <w:lang w:val="en-GB"/>
        </w:rPr>
        <w:t xml:space="preserve">Identifying best practices also helps to map stakeholders, identify new </w:t>
      </w:r>
      <w:proofErr w:type="gramStart"/>
      <w:r w:rsidRPr="00F64C84">
        <w:rPr>
          <w:rFonts w:eastAsia="Times New Roman" w:cstheme="minorHAnsi"/>
          <w:sz w:val="22"/>
          <w:szCs w:val="22"/>
          <w:lang w:val="en-GB"/>
        </w:rPr>
        <w:t>needs</w:t>
      </w:r>
      <w:proofErr w:type="gramEnd"/>
      <w:r w:rsidRPr="00F64C84">
        <w:rPr>
          <w:rFonts w:eastAsia="Times New Roman" w:cstheme="minorHAnsi"/>
          <w:sz w:val="22"/>
          <w:szCs w:val="22"/>
          <w:lang w:val="en-GB"/>
        </w:rPr>
        <w:t xml:space="preserve"> and measure maturity in relation to them.</w:t>
      </w:r>
    </w:p>
    <w:p w:rsidRPr="00F64C84" w:rsidR="37294E5A" w:rsidP="000E4A73" w:rsidRDefault="37294E5A" w14:paraId="31375A6A" w14:textId="473AEBD8">
      <w:pPr>
        <w:spacing w:line="257" w:lineRule="auto"/>
        <w:rPr>
          <w:rFonts w:cstheme="minorHAnsi"/>
          <w:sz w:val="22"/>
          <w:szCs w:val="22"/>
          <w:lang w:val="en-GB"/>
        </w:rPr>
      </w:pPr>
      <w:r w:rsidRPr="00F64C84">
        <w:rPr>
          <w:rFonts w:eastAsia="Times New Roman" w:cstheme="minorHAnsi"/>
          <w:sz w:val="22"/>
          <w:szCs w:val="22"/>
          <w:lang w:val="en-GB"/>
        </w:rPr>
        <w:t xml:space="preserve">The collection of good practices among project partners will also be used to establish peer learning and collaboration between territories to share their experiences, challenges, and solutions. </w:t>
      </w:r>
    </w:p>
    <w:p w:rsidRPr="00F64C84" w:rsidR="37294E5A" w:rsidP="005A7711" w:rsidRDefault="37294E5A" w14:paraId="1FEF0178" w14:textId="16F28822">
      <w:pPr>
        <w:pStyle w:val="Paragraphedeliste"/>
        <w:numPr>
          <w:ilvl w:val="0"/>
          <w:numId w:val="25"/>
        </w:numPr>
        <w:spacing w:after="0"/>
        <w:jc w:val="both"/>
        <w:rPr>
          <w:rFonts w:eastAsia="Arial" w:cstheme="minorHAnsi"/>
          <w:b/>
          <w:bCs/>
          <w:sz w:val="22"/>
          <w:szCs w:val="22"/>
          <w:lang w:val="en-GB"/>
        </w:rPr>
      </w:pPr>
      <w:r w:rsidRPr="00F64C84">
        <w:rPr>
          <w:rFonts w:eastAsia="Arial" w:cstheme="minorHAnsi"/>
          <w:b/>
          <w:bCs/>
          <w:sz w:val="22"/>
          <w:szCs w:val="22"/>
          <w:lang w:val="en-GB"/>
        </w:rPr>
        <w:t xml:space="preserve">Activity 3: needs assessment, stakeholder mapping, and maturity </w:t>
      </w:r>
      <w:proofErr w:type="gramStart"/>
      <w:r w:rsidRPr="00F64C84">
        <w:rPr>
          <w:rFonts w:eastAsia="Arial" w:cstheme="minorHAnsi"/>
          <w:b/>
          <w:bCs/>
          <w:sz w:val="22"/>
          <w:szCs w:val="22"/>
          <w:lang w:val="en-GB"/>
        </w:rPr>
        <w:t>assessment</w:t>
      </w:r>
      <w:proofErr w:type="gramEnd"/>
    </w:p>
    <w:p w:rsidRPr="00CE1845" w:rsidR="37294E5A" w:rsidP="00CE1845" w:rsidRDefault="37294E5A" w14:paraId="156913B4" w14:textId="0EE41775">
      <w:pPr>
        <w:spacing w:after="0"/>
        <w:jc w:val="both"/>
        <w:rPr>
          <w:rFonts w:eastAsia="Arial" w:cstheme="minorHAnsi"/>
          <w:sz w:val="22"/>
          <w:szCs w:val="22"/>
          <w:lang w:val="en-GB"/>
        </w:rPr>
      </w:pPr>
      <w:r w:rsidRPr="00CE1845">
        <w:rPr>
          <w:rFonts w:eastAsia="Arial" w:cstheme="minorHAnsi"/>
          <w:sz w:val="22"/>
          <w:szCs w:val="22"/>
          <w:lang w:val="en-GB"/>
        </w:rPr>
        <w:t>Activity 3 should make it possible to:</w:t>
      </w:r>
    </w:p>
    <w:p w:rsidRPr="00F64C84" w:rsidR="37294E5A" w:rsidP="005A7711" w:rsidRDefault="37294E5A" w14:paraId="515E9E35" w14:textId="1671A1A9">
      <w:pPr>
        <w:pStyle w:val="Paragraphedeliste"/>
        <w:numPr>
          <w:ilvl w:val="0"/>
          <w:numId w:val="24"/>
        </w:numPr>
        <w:spacing w:after="0"/>
        <w:jc w:val="both"/>
        <w:rPr>
          <w:rFonts w:eastAsia="Arial" w:cstheme="minorHAnsi"/>
          <w:sz w:val="22"/>
          <w:szCs w:val="22"/>
          <w:lang w:val="en-GB"/>
        </w:rPr>
      </w:pPr>
      <w:r w:rsidRPr="00F64C84">
        <w:rPr>
          <w:rFonts w:eastAsia="Arial" w:cstheme="minorHAnsi"/>
          <w:sz w:val="22"/>
          <w:szCs w:val="22"/>
          <w:lang w:val="en-GB"/>
        </w:rPr>
        <w:t xml:space="preserve">Identify the territories/OD use case to be supported and to characterise their degree of maturity. </w:t>
      </w:r>
    </w:p>
    <w:p w:rsidRPr="00F64C84" w:rsidR="37294E5A" w:rsidP="005A7711" w:rsidRDefault="37294E5A" w14:paraId="7BF11A4B" w14:textId="3CE1DA2E">
      <w:pPr>
        <w:pStyle w:val="Paragraphedeliste"/>
        <w:numPr>
          <w:ilvl w:val="0"/>
          <w:numId w:val="24"/>
        </w:numPr>
        <w:spacing w:after="0"/>
        <w:jc w:val="both"/>
        <w:rPr>
          <w:rFonts w:eastAsia="Arial" w:cstheme="minorHAnsi"/>
          <w:sz w:val="22"/>
          <w:szCs w:val="22"/>
          <w:lang w:val="en-GB"/>
        </w:rPr>
      </w:pPr>
      <w:r w:rsidRPr="00F64C84">
        <w:rPr>
          <w:rFonts w:eastAsia="Arial" w:cstheme="minorHAnsi"/>
          <w:sz w:val="22"/>
          <w:szCs w:val="22"/>
          <w:lang w:val="en-GB"/>
        </w:rPr>
        <w:t>Identify the stakeholders to be invited to the first stakeholders meeting and to prepare a description of possible use cases for selection.</w:t>
      </w:r>
    </w:p>
    <w:p w:rsidRPr="00F64C84" w:rsidR="37294E5A" w:rsidP="005A7711" w:rsidRDefault="37294E5A" w14:paraId="3DA9D982" w14:textId="78265750">
      <w:pPr>
        <w:pStyle w:val="Paragraphedeliste"/>
        <w:numPr>
          <w:ilvl w:val="0"/>
          <w:numId w:val="24"/>
        </w:numPr>
        <w:spacing w:after="0"/>
        <w:jc w:val="both"/>
        <w:rPr>
          <w:rFonts w:eastAsia="Arial" w:cstheme="minorHAnsi"/>
          <w:sz w:val="22"/>
          <w:szCs w:val="22"/>
          <w:lang w:val="en-GB"/>
        </w:rPr>
      </w:pPr>
      <w:r w:rsidRPr="00F64C84">
        <w:rPr>
          <w:rFonts w:eastAsia="Arial" w:cstheme="minorHAnsi"/>
          <w:sz w:val="22"/>
          <w:szCs w:val="22"/>
          <w:lang w:val="en-GB"/>
        </w:rPr>
        <w:t>Cluster the territories into four categories according to their performance, ranging from beginner to followers, fast-</w:t>
      </w:r>
      <w:proofErr w:type="gramStart"/>
      <w:r w:rsidRPr="00F64C84">
        <w:rPr>
          <w:rFonts w:eastAsia="Arial" w:cstheme="minorHAnsi"/>
          <w:sz w:val="22"/>
          <w:szCs w:val="22"/>
          <w:lang w:val="en-GB"/>
        </w:rPr>
        <w:t>trackers</w:t>
      </w:r>
      <w:proofErr w:type="gramEnd"/>
      <w:r w:rsidRPr="00F64C84">
        <w:rPr>
          <w:rFonts w:eastAsia="Arial" w:cstheme="minorHAnsi"/>
          <w:sz w:val="22"/>
          <w:szCs w:val="22"/>
          <w:lang w:val="en-GB"/>
        </w:rPr>
        <w:t xml:space="preserve"> and trend-setters, and includes key insights into each grouping to adapt the support during the project.</w:t>
      </w:r>
    </w:p>
    <w:p w:rsidRPr="00F64C84" w:rsidR="37294E5A" w:rsidP="12F2BA90" w:rsidRDefault="37294E5A" w14:paraId="425EF138" w14:textId="6D99CA92">
      <w:pPr>
        <w:spacing w:line="257" w:lineRule="auto"/>
        <w:jc w:val="both"/>
        <w:rPr>
          <w:rFonts w:cstheme="minorHAnsi"/>
          <w:sz w:val="22"/>
          <w:szCs w:val="22"/>
          <w:lang w:val="en-GB"/>
        </w:rPr>
      </w:pPr>
      <w:r w:rsidRPr="00F64C84">
        <w:rPr>
          <w:rFonts w:eastAsia="Times New Roman" w:cstheme="minorHAnsi"/>
          <w:sz w:val="22"/>
          <w:szCs w:val="22"/>
          <w:lang w:val="en-GB"/>
        </w:rPr>
        <w:t xml:space="preserve"> </w:t>
      </w:r>
    </w:p>
    <w:p w:rsidRPr="00F64C84" w:rsidR="37294E5A" w:rsidP="00CB7635" w:rsidRDefault="00CB7635" w14:paraId="1E0AEE86" w14:textId="2144B84F">
      <w:pPr>
        <w:spacing w:line="257" w:lineRule="auto"/>
        <w:jc w:val="both"/>
        <w:rPr>
          <w:rFonts w:cstheme="minorHAnsi"/>
          <w:sz w:val="22"/>
          <w:szCs w:val="22"/>
          <w:lang w:val="en-GB"/>
        </w:rPr>
      </w:pPr>
      <w:r w:rsidRPr="007922AC">
        <w:rPr>
          <w:noProof/>
          <w:lang w:val="en-US"/>
        </w:rPr>
        <w:drawing>
          <wp:anchor distT="0" distB="0" distL="114300" distR="114300" simplePos="0" relativeHeight="251658242" behindDoc="0" locked="0" layoutInCell="1" allowOverlap="1" wp14:anchorId="61F79F73" wp14:editId="1E8C795D">
            <wp:simplePos x="0" y="0"/>
            <wp:positionH relativeFrom="margin">
              <wp:posOffset>3609975</wp:posOffset>
            </wp:positionH>
            <wp:positionV relativeFrom="paragraph">
              <wp:posOffset>14605</wp:posOffset>
            </wp:positionV>
            <wp:extent cx="2851150" cy="2390101"/>
            <wp:effectExtent l="0" t="0" r="6350" b="0"/>
            <wp:wrapSquare wrapText="bothSides"/>
            <wp:docPr id="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Police, nombr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1150" cy="2390101"/>
                    </a:xfrm>
                    <a:prstGeom prst="rect">
                      <a:avLst/>
                    </a:prstGeom>
                  </pic:spPr>
                </pic:pic>
              </a:graphicData>
            </a:graphic>
          </wp:anchor>
        </w:drawing>
      </w:r>
      <w:r w:rsidRPr="00F64C84" w:rsidR="37294E5A">
        <w:rPr>
          <w:rFonts w:eastAsia="Times New Roman" w:cstheme="minorHAnsi"/>
          <w:sz w:val="22"/>
          <w:szCs w:val="22"/>
          <w:lang w:val="en-GB"/>
        </w:rPr>
        <w:t xml:space="preserve">To elaborate the analyse guideline and be able to measure and monitor the evolution of some KPI (quality of data, quantity, use / valorisation), analyse the global situation (maturity of the ecosystem and project), it is possible to adapt the </w:t>
      </w:r>
      <w:proofErr w:type="spellStart"/>
      <w:r w:rsidRPr="00F64C84" w:rsidR="37294E5A">
        <w:rPr>
          <w:rFonts w:eastAsia="Times New Roman" w:cstheme="minorHAnsi"/>
          <w:sz w:val="22"/>
          <w:szCs w:val="22"/>
          <w:lang w:val="en-GB"/>
        </w:rPr>
        <w:t>european</w:t>
      </w:r>
      <w:proofErr w:type="spellEnd"/>
      <w:r w:rsidRPr="00F64C84" w:rsidR="37294E5A">
        <w:rPr>
          <w:rFonts w:eastAsia="Times New Roman" w:cstheme="minorHAnsi"/>
          <w:sz w:val="22"/>
          <w:szCs w:val="22"/>
          <w:lang w:val="en-GB"/>
        </w:rPr>
        <w:t xml:space="preserve"> published tool (</w:t>
      </w:r>
      <w:hyperlink w:history="1" r:id="rId17">
        <w:r w:rsidRPr="006C1F85" w:rsidR="00011E44">
          <w:rPr>
            <w:rStyle w:val="Lienhypertexte"/>
            <w:rFonts w:eastAsia="Times New Roman" w:cstheme="minorHAnsi"/>
            <w:sz w:val="22"/>
            <w:szCs w:val="22"/>
            <w:lang w:val="en-GB"/>
          </w:rPr>
          <w:t>https://data.europa.eu/fr/publications/open-data-maturity</w:t>
        </w:r>
      </w:hyperlink>
      <w:r w:rsidRPr="00F64C84" w:rsidR="37294E5A">
        <w:rPr>
          <w:rFonts w:eastAsia="Times New Roman" w:cstheme="minorHAnsi"/>
          <w:sz w:val="22"/>
          <w:szCs w:val="22"/>
          <w:lang w:val="en-GB"/>
        </w:rPr>
        <w:t>)</w:t>
      </w:r>
      <w:r w:rsidR="00FE1631">
        <w:rPr>
          <w:rFonts w:eastAsia="Times New Roman" w:cstheme="minorHAnsi"/>
          <w:sz w:val="22"/>
          <w:szCs w:val="22"/>
          <w:lang w:val="en-GB"/>
        </w:rPr>
        <w:t>.</w:t>
      </w:r>
    </w:p>
    <w:p w:rsidRPr="00F64C84" w:rsidR="37294E5A" w:rsidP="603C11F8" w:rsidRDefault="37294E5A" w14:paraId="1E8AFBF8" w14:textId="27CEAE24">
      <w:pPr>
        <w:spacing w:after="160" w:line="257" w:lineRule="auto"/>
        <w:rPr>
          <w:sz w:val="22"/>
          <w:szCs w:val="22"/>
          <w:lang w:val="en-GB"/>
        </w:rPr>
      </w:pPr>
      <w:r w:rsidRPr="603C11F8">
        <w:rPr>
          <w:rFonts w:eastAsia="Times New Roman"/>
          <w:sz w:val="22"/>
          <w:szCs w:val="22"/>
          <w:lang w:val="en-GB"/>
        </w:rPr>
        <w:t xml:space="preserve">Special attention: This diagnosis should assess </w:t>
      </w:r>
      <w:proofErr w:type="spellStart"/>
      <w:r w:rsidRPr="603C11F8">
        <w:rPr>
          <w:rFonts w:eastAsia="Times New Roman"/>
          <w:sz w:val="22"/>
          <w:szCs w:val="22"/>
          <w:lang w:val="en-GB"/>
        </w:rPr>
        <w:t>t</w:t>
      </w:r>
      <w:r>
        <w:rPr>
          <w:noProof/>
        </w:rPr>
        <mc:AlternateContent>
          <mc:Choice Requires="wps">
            <w:drawing>
              <wp:inline distT="0" distB="0" distL="114300" distR="114300" wp14:anchorId="64134D55" wp14:editId="74C3D382">
                <wp:extent cx="2851150" cy="635"/>
                <wp:effectExtent l="0" t="0" r="0" b="0"/>
                <wp:docPr id="1195393459" name="Zone de texte 854894059"/>
                <wp:cNvGraphicFramePr/>
                <a:graphic xmlns:a="http://schemas.openxmlformats.org/drawingml/2006/main">
                  <a:graphicData uri="http://schemas.microsoft.com/office/word/2010/wordprocessingShape">
                    <wps:wsp>
                      <wps:cNvSpPr txBox="1"/>
                      <wps:spPr>
                        <a:xfrm>
                          <a:off x="0" y="0"/>
                          <a:ext cx="2851150" cy="635"/>
                        </a:xfrm>
                        <a:prstGeom prst="rect">
                          <a:avLst/>
                        </a:prstGeom>
                        <a:solidFill>
                          <a:prstClr val="white"/>
                        </a:solidFill>
                        <a:ln>
                          <a:noFill/>
                        </a:ln>
                      </wps:spPr>
                      <wps:txbx>
                        <w:txbxContent>
                          <w:p w:rsidRPr="00F52316" w:rsidR="00593546" w:rsidP="00CB7635" w:rsidRDefault="00593546" w14:paraId="39BBCC4E" w14:textId="1E5952E1">
                            <w:pPr>
                              <w:pStyle w:val="Lgende"/>
                              <w:jc w:val="center"/>
                              <w:rPr>
                                <w:lang w:val="en-GB"/>
                              </w:rPr>
                            </w:pPr>
                            <w:r w:rsidRPr="00F52316">
                              <w:rPr>
                                <w:lang w:val="en-GB"/>
                              </w:rPr>
                              <w:t xml:space="preserve">Figure </w:t>
                            </w:r>
                            <w:r>
                              <w:fldChar w:fldCharType="begin"/>
                            </w:r>
                            <w:r w:rsidRPr="00F52316">
                              <w:rPr>
                                <w:lang w:val="en-GB"/>
                              </w:rPr>
                              <w:instrText xml:space="preserve"> SEQ Figure \* ARABIC </w:instrText>
                            </w:r>
                            <w:r>
                              <w:fldChar w:fldCharType="separate"/>
                            </w:r>
                            <w:r w:rsidRPr="00F52316" w:rsidR="005A286E">
                              <w:rPr>
                                <w:noProof/>
                                <w:lang w:val="en-GB"/>
                              </w:rPr>
                              <w:t>2</w:t>
                            </w:r>
                            <w:r>
                              <w:fldChar w:fldCharType="end"/>
                            </w:r>
                            <w:r w:rsidRPr="00F52316">
                              <w:rPr>
                                <w:lang w:val="en-GB"/>
                              </w:rPr>
                              <w:t xml:space="preserve"> : Maturity assessment methodology</w:t>
                            </w:r>
                          </w:p>
                          <w:p w:rsidRPr="00CB7635" w:rsidR="00CB7635" w:rsidP="00CB7635" w:rsidRDefault="00CB7635" w14:paraId="2DABD980" w14:textId="2EFC996A">
                            <w:pPr>
                              <w:pStyle w:val="Lgende"/>
                              <w:jc w:val="center"/>
                              <w:rPr>
                                <w:rFonts w:eastAsiaTheme="minorHAnsi"/>
                                <w:noProof/>
                                <w:lang w:val="en-GB" w:eastAsia="en-US"/>
                              </w:rPr>
                            </w:pPr>
                            <w:r w:rsidRPr="003C1809">
                              <w:rPr>
                                <w:lang w:val="en-GB"/>
                              </w:rPr>
                              <w:t>https://data.europa.eu/sites/default/files/landscaping_insight_report_n8_2022.pdf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w14:anchorId="684CCC6C">
              <v:shape id="Zone de texte 854894059" style="width:224.5pt;height:.05pt;visibility:visible;mso-wrap-style:square;mso-left-percent:-10001;mso-top-percent:-10001;mso-position-horizontal:absolute;mso-position-horizontal-relative:char;mso-position-vertical:absolute;mso-position-vertical-relative:line;mso-left-percent:-10001;mso-top-percent:-10001;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" w14:anchorId="64134D55">
                <v:textbox style="mso-fit-shape-to-text:t" inset="0,0,0,0">
                  <w:txbxContent>
                    <w:p w:rsidRPr="00F52316" w:rsidR="00593546" w:rsidP="00CB7635" w:rsidRDefault="00593546" w14:paraId="223F3947" w14:textId="1E5952E1">
                      <w:pPr>
                        <w:pStyle w:val="Lgende"/>
                        <w:jc w:val="center"/>
                        <w:rPr>
                          <w:lang w:val="en-GB"/>
                        </w:rPr>
                      </w:pPr>
                      <w:r w:rsidRPr="00F52316">
                        <w:rPr>
                          <w:lang w:val="en-GB"/>
                        </w:rPr>
                        <w:t xml:space="preserve">Figure </w:t>
                      </w:r>
                      <w:r>
                        <w:fldChar w:fldCharType="begin"/>
                      </w:r>
                      <w:r w:rsidRPr="00F52316">
                        <w:rPr>
                          <w:lang w:val="en-GB"/>
                        </w:rPr>
                        <w:instrText xml:space="preserve"> SEQ Figure \* ARABIC </w:instrText>
                      </w:r>
                      <w:r>
                        <w:fldChar w:fldCharType="separate"/>
                      </w:r>
                      <w:r w:rsidRPr="00F52316" w:rsidR="005A286E">
                        <w:rPr>
                          <w:noProof/>
                          <w:lang w:val="en-GB"/>
                        </w:rPr>
                        <w:t>2</w:t>
                      </w:r>
                      <w:r>
                        <w:fldChar w:fldCharType="end"/>
                      </w:r>
                      <w:r w:rsidRPr="00F52316">
                        <w:rPr>
                          <w:lang w:val="en-GB"/>
                        </w:rPr>
                        <w:t xml:space="preserve"> : Maturity assessment methodology</w:t>
                      </w:r>
                    </w:p>
                    <w:p w:rsidRPr="00CB7635" w:rsidR="00CB7635" w:rsidP="00CB7635" w:rsidRDefault="00CB7635" w14:paraId="3193C69D" w14:textId="2EFC996A">
                      <w:pPr>
                        <w:pStyle w:val="Lgende"/>
                        <w:jc w:val="center"/>
                        <w:rPr>
                          <w:rFonts w:eastAsiaTheme="minorHAnsi"/>
                          <w:noProof/>
                          <w:lang w:val="en-GB" w:eastAsia="en-US"/>
                        </w:rPr>
                      </w:pPr>
                      <w:r w:rsidRPr="003C1809">
                        <w:rPr>
                          <w:lang w:val="en-GB"/>
                        </w:rPr>
                        <w:t>https://data.europa.eu/sites/default/files/landscaping_insight_report_n8_2022.pdf</w:t>
                      </w:r>
                    </w:p>
                  </w:txbxContent>
                </v:textbox>
                <w10:anchorlock/>
              </v:shape>
            </w:pict>
          </mc:Fallback>
        </mc:AlternateContent>
      </w:r>
      <w:proofErr w:type="gramStart"/>
      <w:r w:rsidRPr="603C11F8">
        <w:rPr>
          <w:rFonts w:eastAsia="Times New Roman"/>
          <w:sz w:val="22"/>
          <w:szCs w:val="22"/>
          <w:lang w:val="en-GB"/>
        </w:rPr>
        <w:t>he</w:t>
      </w:r>
      <w:proofErr w:type="spellEnd"/>
      <w:proofErr w:type="gramEnd"/>
      <w:r w:rsidRPr="603C11F8">
        <w:rPr>
          <w:rFonts w:eastAsia="Times New Roman"/>
          <w:sz w:val="22"/>
          <w:szCs w:val="22"/>
          <w:lang w:val="en-GB"/>
        </w:rPr>
        <w:t xml:space="preserve"> situation related to each use case and involve all stakeholders. (Publisher / User / </w:t>
      </w:r>
      <w:proofErr w:type="spellStart"/>
      <w:r w:rsidRPr="603C11F8">
        <w:rPr>
          <w:rFonts w:eastAsia="Times New Roman"/>
          <w:sz w:val="22"/>
          <w:szCs w:val="22"/>
          <w:lang w:val="en-GB"/>
        </w:rPr>
        <w:t>ecc</w:t>
      </w:r>
      <w:proofErr w:type="spellEnd"/>
      <w:r w:rsidRPr="603C11F8">
        <w:rPr>
          <w:rFonts w:eastAsia="Times New Roman"/>
          <w:sz w:val="22"/>
          <w:szCs w:val="22"/>
          <w:lang w:val="en-GB"/>
        </w:rPr>
        <w:t>.)</w:t>
      </w:r>
    </w:p>
    <w:p w:rsidRPr="00F64C84" w:rsidR="37294E5A" w:rsidP="603C11F8" w:rsidRDefault="37294E5A" w14:paraId="72F514CC" w14:textId="06873E42">
      <w:pPr>
        <w:spacing w:line="257" w:lineRule="auto"/>
        <w:rPr>
          <w:sz w:val="22"/>
          <w:szCs w:val="22"/>
          <w:lang w:val="en-GB"/>
        </w:rPr>
      </w:pPr>
      <w:r w:rsidRPr="603C11F8">
        <w:rPr>
          <w:rFonts w:eastAsia="Times New Roman"/>
          <w:sz w:val="22"/>
          <w:szCs w:val="22"/>
          <w:lang w:val="en-GB"/>
        </w:rPr>
        <w:t xml:space="preserve">Users </w:t>
      </w:r>
      <w:proofErr w:type="gramStart"/>
      <w:r w:rsidRPr="603C11F8">
        <w:rPr>
          <w:rFonts w:eastAsia="Times New Roman"/>
          <w:sz w:val="22"/>
          <w:szCs w:val="22"/>
          <w:lang w:val="en-GB"/>
        </w:rPr>
        <w:t>have to</w:t>
      </w:r>
      <w:proofErr w:type="gramEnd"/>
      <w:r w:rsidRPr="603C11F8">
        <w:rPr>
          <w:rFonts w:eastAsia="Times New Roman"/>
          <w:sz w:val="22"/>
          <w:szCs w:val="22"/>
          <w:lang w:val="en-GB"/>
        </w:rPr>
        <w:t xml:space="preserve"> transform the “open data portal” dimension to:</w:t>
      </w:r>
    </w:p>
    <w:p w:rsidRPr="00F64C84" w:rsidR="37294E5A" w:rsidP="005A7711" w:rsidRDefault="37294E5A" w14:paraId="3C7C58F0" w14:textId="52FF7365">
      <w:pPr>
        <w:pStyle w:val="Paragraphedeliste"/>
        <w:numPr>
          <w:ilvl w:val="0"/>
          <w:numId w:val="23"/>
        </w:numPr>
        <w:spacing w:after="0"/>
        <w:rPr>
          <w:rFonts w:eastAsia="Arial" w:cstheme="minorHAnsi"/>
          <w:sz w:val="22"/>
          <w:szCs w:val="22"/>
          <w:lang w:val="en-GB"/>
        </w:rPr>
      </w:pPr>
      <w:r w:rsidRPr="00F64C84">
        <w:rPr>
          <w:rFonts w:eastAsia="Arial" w:cstheme="minorHAnsi"/>
          <w:sz w:val="22"/>
          <w:szCs w:val="22"/>
          <w:lang w:val="en-GB"/>
        </w:rPr>
        <w:t xml:space="preserve">match the imperative to track improvements in the amount of data. </w:t>
      </w:r>
    </w:p>
    <w:p w:rsidRPr="00F64C84" w:rsidR="37294E5A" w:rsidP="005A7711" w:rsidRDefault="37294E5A" w14:paraId="4416F590" w14:textId="4201B7DF">
      <w:pPr>
        <w:pStyle w:val="Paragraphedeliste"/>
        <w:numPr>
          <w:ilvl w:val="0"/>
          <w:numId w:val="23"/>
        </w:numPr>
        <w:spacing w:after="0"/>
        <w:rPr>
          <w:rFonts w:eastAsia="Arial" w:cstheme="minorHAnsi"/>
          <w:sz w:val="22"/>
          <w:szCs w:val="22"/>
          <w:lang w:val="en-GB"/>
        </w:rPr>
      </w:pPr>
      <w:r w:rsidRPr="00F64C84">
        <w:rPr>
          <w:rFonts w:eastAsia="Arial" w:cstheme="minorHAnsi"/>
          <w:sz w:val="22"/>
          <w:szCs w:val="22"/>
          <w:lang w:val="en-GB"/>
        </w:rPr>
        <w:t xml:space="preserve">adapt to small territories. </w:t>
      </w:r>
    </w:p>
    <w:p w:rsidRPr="00F64C84" w:rsidR="37294E5A" w:rsidP="12F2BA90" w:rsidRDefault="37294E5A" w14:paraId="01F1F82B" w14:textId="6C18671B">
      <w:pPr>
        <w:spacing w:line="257" w:lineRule="auto"/>
        <w:jc w:val="both"/>
        <w:rPr>
          <w:rFonts w:cstheme="minorHAnsi"/>
          <w:sz w:val="22"/>
          <w:szCs w:val="22"/>
        </w:rPr>
      </w:pPr>
      <w:r w:rsidRPr="00F64C84">
        <w:rPr>
          <w:rFonts w:eastAsia="Times New Roman" w:cstheme="minorHAnsi"/>
          <w:sz w:val="22"/>
          <w:szCs w:val="22"/>
          <w:lang w:val="en-GB"/>
        </w:rPr>
        <w:t xml:space="preserve"> </w:t>
      </w:r>
    </w:p>
    <w:p w:rsidRPr="00F64C84" w:rsidR="37294E5A" w:rsidP="005A7711" w:rsidRDefault="37294E5A" w14:paraId="589BF55A" w14:textId="59EAA4E9">
      <w:pPr>
        <w:pStyle w:val="Paragraphedeliste"/>
        <w:numPr>
          <w:ilvl w:val="0"/>
          <w:numId w:val="25"/>
        </w:numPr>
        <w:spacing w:after="0"/>
        <w:rPr>
          <w:rFonts w:eastAsia="Arial" w:cstheme="minorHAnsi"/>
          <w:b/>
          <w:bCs/>
          <w:sz w:val="22"/>
          <w:szCs w:val="22"/>
          <w:lang w:val="en-GB"/>
        </w:rPr>
      </w:pPr>
      <w:r w:rsidRPr="00F64C84">
        <w:rPr>
          <w:rFonts w:eastAsia="Arial" w:cstheme="minorHAnsi"/>
          <w:b/>
          <w:bCs/>
          <w:sz w:val="22"/>
          <w:szCs w:val="22"/>
          <w:lang w:val="en-GB"/>
        </w:rPr>
        <w:t xml:space="preserve">Activity 5: stakeholders meeting n. </w:t>
      </w:r>
      <w:proofErr w:type="gramStart"/>
      <w:r w:rsidRPr="00F64C84">
        <w:rPr>
          <w:rFonts w:eastAsia="Arial" w:cstheme="minorHAnsi"/>
          <w:b/>
          <w:bCs/>
          <w:sz w:val="22"/>
          <w:szCs w:val="22"/>
          <w:lang w:val="en-GB"/>
        </w:rPr>
        <w:t>1</w:t>
      </w:r>
      <w:proofErr w:type="gramEnd"/>
      <w:r w:rsidRPr="00F64C84">
        <w:rPr>
          <w:rFonts w:eastAsia="Arial" w:cstheme="minorHAnsi"/>
          <w:b/>
          <w:bCs/>
          <w:sz w:val="22"/>
          <w:szCs w:val="22"/>
          <w:lang w:val="en-GB"/>
        </w:rPr>
        <w:t xml:space="preserve"> </w:t>
      </w:r>
    </w:p>
    <w:p w:rsidRPr="00F64C84" w:rsidR="37294E5A" w:rsidP="12F2BA90" w:rsidRDefault="37294E5A" w14:paraId="66E78A5A" w14:textId="1C83AD0B">
      <w:pPr>
        <w:spacing w:line="257" w:lineRule="auto"/>
        <w:jc w:val="both"/>
        <w:rPr>
          <w:rFonts w:cstheme="minorHAnsi"/>
          <w:sz w:val="22"/>
          <w:szCs w:val="22"/>
          <w:lang w:val="en-GB"/>
        </w:rPr>
      </w:pPr>
      <w:r w:rsidRPr="00F64C84">
        <w:rPr>
          <w:rFonts w:eastAsia="Times New Roman" w:cstheme="minorHAnsi"/>
          <w:sz w:val="22"/>
          <w:szCs w:val="22"/>
          <w:lang w:val="en-GB"/>
        </w:rPr>
        <w:t>The first meeting with the stakeholders should make it possible to:</w:t>
      </w:r>
    </w:p>
    <w:p w:rsidRPr="00F64C84" w:rsidR="37294E5A" w:rsidP="005A7711" w:rsidRDefault="37294E5A" w14:paraId="5FAD3860" w14:textId="41835231">
      <w:pPr>
        <w:pStyle w:val="Paragraphedeliste"/>
        <w:numPr>
          <w:ilvl w:val="0"/>
          <w:numId w:val="22"/>
        </w:numPr>
        <w:spacing w:after="0"/>
        <w:jc w:val="both"/>
        <w:rPr>
          <w:rFonts w:eastAsia="Arial" w:cstheme="minorHAnsi"/>
          <w:sz w:val="22"/>
          <w:szCs w:val="22"/>
          <w:lang w:val="en-GB"/>
        </w:rPr>
      </w:pPr>
      <w:r w:rsidRPr="00F64C84">
        <w:rPr>
          <w:rFonts w:eastAsia="Arial" w:cstheme="minorHAnsi"/>
          <w:sz w:val="22"/>
          <w:szCs w:val="22"/>
          <w:lang w:val="en-GB"/>
        </w:rPr>
        <w:t>present a first selection of territories (or even to complete it with them).</w:t>
      </w:r>
    </w:p>
    <w:p w:rsidRPr="00F64C84" w:rsidR="37294E5A" w:rsidP="005A7711" w:rsidRDefault="37294E5A" w14:paraId="41B7D41D" w14:textId="55445C8D">
      <w:pPr>
        <w:pStyle w:val="Paragraphedeliste"/>
        <w:numPr>
          <w:ilvl w:val="0"/>
          <w:numId w:val="22"/>
        </w:numPr>
        <w:spacing w:after="0"/>
        <w:jc w:val="both"/>
        <w:rPr>
          <w:rFonts w:eastAsia="Arial" w:cstheme="minorHAnsi"/>
          <w:sz w:val="22"/>
          <w:szCs w:val="22"/>
          <w:lang w:val="en-GB"/>
        </w:rPr>
      </w:pPr>
      <w:r w:rsidRPr="00F64C84">
        <w:rPr>
          <w:rFonts w:eastAsia="Arial" w:cstheme="minorHAnsi"/>
          <w:sz w:val="22"/>
          <w:szCs w:val="22"/>
          <w:lang w:val="en-GB"/>
        </w:rPr>
        <w:t xml:space="preserve">present the diagnosis that will be used to audit the stakeholders involved in these use cases. </w:t>
      </w:r>
    </w:p>
    <w:p w:rsidRPr="00F64C84" w:rsidR="37294E5A" w:rsidP="005A7711" w:rsidRDefault="37294E5A" w14:paraId="73AAAD78" w14:textId="34A0E157">
      <w:pPr>
        <w:pStyle w:val="Paragraphedeliste"/>
        <w:numPr>
          <w:ilvl w:val="0"/>
          <w:numId w:val="22"/>
        </w:numPr>
        <w:spacing w:after="0"/>
        <w:jc w:val="both"/>
        <w:rPr>
          <w:rFonts w:eastAsia="Arial" w:cstheme="minorHAnsi"/>
          <w:sz w:val="22"/>
          <w:szCs w:val="22"/>
          <w:lang w:val="en-GB"/>
        </w:rPr>
      </w:pPr>
      <w:r w:rsidRPr="00F64C84">
        <w:rPr>
          <w:rFonts w:eastAsia="Arial" w:cstheme="minorHAnsi"/>
          <w:sz w:val="22"/>
          <w:szCs w:val="22"/>
          <w:lang w:val="en-GB"/>
        </w:rPr>
        <w:t xml:space="preserve">select the use cases to be studied in greater depth during the first phase of the project and to plan the timing of meetings with the stakeholders to review progress on each of the selected use cases. </w:t>
      </w:r>
    </w:p>
    <w:p w:rsidRPr="00F64C84" w:rsidR="37294E5A" w:rsidP="005A7711" w:rsidRDefault="37294E5A" w14:paraId="131AECFA" w14:textId="459B7FFF">
      <w:pPr>
        <w:pStyle w:val="Paragraphedeliste"/>
        <w:numPr>
          <w:ilvl w:val="0"/>
          <w:numId w:val="22"/>
        </w:numPr>
        <w:spacing w:after="0"/>
        <w:jc w:val="both"/>
        <w:rPr>
          <w:rFonts w:eastAsia="Arial" w:cstheme="minorHAnsi"/>
          <w:sz w:val="22"/>
          <w:szCs w:val="22"/>
          <w:lang w:val="en-GB"/>
        </w:rPr>
      </w:pPr>
      <w:r w:rsidRPr="00F64C84">
        <w:rPr>
          <w:rFonts w:eastAsia="Arial" w:cstheme="minorHAnsi"/>
          <w:sz w:val="22"/>
          <w:szCs w:val="22"/>
          <w:lang w:val="en-GB"/>
        </w:rPr>
        <w:t xml:space="preserve">set activity 6 which aims to select the 3 thematic crossing groups and the participants in them. </w:t>
      </w:r>
    </w:p>
    <w:p w:rsidRPr="00F64C84" w:rsidR="37294E5A" w:rsidP="12F2BA90" w:rsidRDefault="37294E5A" w14:paraId="517779D2" w14:textId="4166E55E">
      <w:pPr>
        <w:spacing w:line="257" w:lineRule="auto"/>
        <w:jc w:val="both"/>
        <w:rPr>
          <w:rFonts w:cstheme="minorHAnsi"/>
          <w:sz w:val="22"/>
          <w:szCs w:val="22"/>
        </w:rPr>
      </w:pPr>
      <w:r w:rsidRPr="00F64C84">
        <w:rPr>
          <w:rFonts w:eastAsia="Times New Roman" w:cstheme="minorHAnsi"/>
          <w:sz w:val="22"/>
          <w:szCs w:val="22"/>
          <w:lang w:val="en-GB"/>
        </w:rPr>
        <w:t>This will impact activity 4.</w:t>
      </w:r>
    </w:p>
    <w:p w:rsidRPr="00F64C84" w:rsidR="37294E5A" w:rsidP="12F2BA90" w:rsidRDefault="37294E5A" w14:paraId="5983C097" w14:textId="0F7C8DA8">
      <w:pPr>
        <w:spacing w:line="257" w:lineRule="auto"/>
        <w:jc w:val="both"/>
        <w:rPr>
          <w:rFonts w:cstheme="minorHAnsi"/>
          <w:sz w:val="22"/>
          <w:szCs w:val="22"/>
        </w:rPr>
      </w:pPr>
      <w:r w:rsidRPr="00F64C84">
        <w:rPr>
          <w:rFonts w:eastAsia="Times New Roman" w:cstheme="minorHAnsi"/>
          <w:sz w:val="22"/>
          <w:szCs w:val="22"/>
          <w:lang w:val="en-GB"/>
        </w:rPr>
        <w:t xml:space="preserve"> </w:t>
      </w:r>
    </w:p>
    <w:p w:rsidRPr="00F64C84" w:rsidR="37294E5A" w:rsidP="005A7711" w:rsidRDefault="37294E5A" w14:paraId="111C2F85" w14:textId="2438700B">
      <w:pPr>
        <w:pStyle w:val="Paragraphedeliste"/>
        <w:numPr>
          <w:ilvl w:val="0"/>
          <w:numId w:val="25"/>
        </w:numPr>
        <w:spacing w:after="0"/>
        <w:jc w:val="both"/>
        <w:rPr>
          <w:rFonts w:eastAsia="Arial" w:cstheme="minorHAnsi"/>
          <w:b/>
          <w:bCs/>
          <w:sz w:val="22"/>
          <w:szCs w:val="22"/>
          <w:lang w:val="en-GB"/>
        </w:rPr>
      </w:pPr>
      <w:r w:rsidRPr="00F64C84">
        <w:rPr>
          <w:rFonts w:eastAsia="Arial" w:cstheme="minorHAnsi"/>
          <w:b/>
          <w:bCs/>
          <w:sz w:val="22"/>
          <w:szCs w:val="22"/>
          <w:lang w:val="en-GB"/>
        </w:rPr>
        <w:t xml:space="preserve">Activity 4: </w:t>
      </w:r>
      <w:r w:rsidRPr="00F64C84" w:rsidR="00BB0817">
        <w:rPr>
          <w:rFonts w:eastAsia="Arial" w:cstheme="minorHAnsi"/>
          <w:b/>
          <w:bCs/>
          <w:sz w:val="22"/>
          <w:szCs w:val="22"/>
          <w:lang w:val="en-GB"/>
        </w:rPr>
        <w:t xml:space="preserve">needs assessment, stakeholder mapping, and </w:t>
      </w:r>
      <w:proofErr w:type="gramStart"/>
      <w:r w:rsidRPr="00F64C84" w:rsidR="00BB0817">
        <w:rPr>
          <w:rFonts w:eastAsia="Arial" w:cstheme="minorHAnsi"/>
          <w:b/>
          <w:bCs/>
          <w:sz w:val="22"/>
          <w:szCs w:val="22"/>
          <w:lang w:val="en-GB"/>
        </w:rPr>
        <w:t>maturity</w:t>
      </w:r>
      <w:proofErr w:type="gramEnd"/>
    </w:p>
    <w:p w:rsidRPr="00F64C84" w:rsidR="37294E5A" w:rsidP="12F2BA90" w:rsidRDefault="37294E5A" w14:paraId="7CD17EFF" w14:textId="013DF2B9">
      <w:pPr>
        <w:spacing w:line="257" w:lineRule="auto"/>
        <w:jc w:val="both"/>
        <w:rPr>
          <w:rFonts w:cstheme="minorHAnsi"/>
          <w:sz w:val="22"/>
          <w:szCs w:val="22"/>
          <w:lang w:val="en-GB"/>
        </w:rPr>
      </w:pPr>
      <w:r w:rsidRPr="00F64C84">
        <w:rPr>
          <w:rFonts w:eastAsia="Times New Roman" w:cstheme="minorHAnsi"/>
          <w:sz w:val="22"/>
          <w:szCs w:val="22"/>
          <w:lang w:val="en-GB"/>
        </w:rPr>
        <w:t xml:space="preserve">By filling in the survey to assess local users' needs, expectations, etc and assess knowledge and skills available for OD management, the activity will enable the Identification of: </w:t>
      </w:r>
    </w:p>
    <w:p w:rsidRPr="00F64C84" w:rsidR="37294E5A" w:rsidP="005A7711" w:rsidRDefault="37294E5A" w14:paraId="56FF62C7" w14:textId="5A74AFDD">
      <w:pPr>
        <w:pStyle w:val="Paragraphedeliste"/>
        <w:numPr>
          <w:ilvl w:val="0"/>
          <w:numId w:val="22"/>
        </w:numPr>
        <w:spacing w:after="0"/>
        <w:jc w:val="both"/>
        <w:rPr>
          <w:rFonts w:eastAsia="Arial" w:cstheme="minorHAnsi"/>
          <w:sz w:val="22"/>
          <w:szCs w:val="22"/>
          <w:lang w:val="en-GB"/>
        </w:rPr>
      </w:pPr>
      <w:r w:rsidRPr="00F64C84">
        <w:rPr>
          <w:rFonts w:eastAsia="Arial" w:cstheme="minorHAnsi"/>
          <w:sz w:val="22"/>
          <w:szCs w:val="22"/>
          <w:lang w:val="en-GB"/>
        </w:rPr>
        <w:t>knowledge gaps</w:t>
      </w:r>
    </w:p>
    <w:p w:rsidRPr="00F64C84" w:rsidR="37294E5A" w:rsidP="005A7711" w:rsidRDefault="37294E5A" w14:paraId="148EADE1" w14:textId="11216238">
      <w:pPr>
        <w:pStyle w:val="Paragraphedeliste"/>
        <w:numPr>
          <w:ilvl w:val="0"/>
          <w:numId w:val="22"/>
        </w:numPr>
        <w:spacing w:after="0"/>
        <w:jc w:val="both"/>
        <w:rPr>
          <w:rFonts w:eastAsia="Arial" w:cstheme="minorHAnsi"/>
          <w:sz w:val="22"/>
          <w:szCs w:val="22"/>
          <w:lang w:val="en-GB"/>
        </w:rPr>
      </w:pPr>
      <w:r w:rsidRPr="00F64C84">
        <w:rPr>
          <w:rFonts w:eastAsia="Arial" w:cstheme="minorHAnsi"/>
          <w:sz w:val="22"/>
          <w:szCs w:val="22"/>
          <w:lang w:val="en-GB"/>
        </w:rPr>
        <w:t xml:space="preserve">experts who can transmit knowledge / </w:t>
      </w:r>
      <w:proofErr w:type="gramStart"/>
      <w:r w:rsidRPr="00F64C84">
        <w:rPr>
          <w:rFonts w:eastAsia="Arial" w:cstheme="minorHAnsi"/>
          <w:sz w:val="22"/>
          <w:szCs w:val="22"/>
          <w:lang w:val="en-GB"/>
        </w:rPr>
        <w:t>know-how</w:t>
      </w:r>
      <w:proofErr w:type="gramEnd"/>
    </w:p>
    <w:p w:rsidRPr="00F64C84" w:rsidR="37294E5A" w:rsidP="005A7711" w:rsidRDefault="37294E5A" w14:paraId="6867BD97" w14:textId="306E4C8D">
      <w:pPr>
        <w:pStyle w:val="Paragraphedeliste"/>
        <w:numPr>
          <w:ilvl w:val="0"/>
          <w:numId w:val="22"/>
        </w:numPr>
        <w:spacing w:after="0"/>
        <w:jc w:val="both"/>
        <w:rPr>
          <w:rFonts w:eastAsia="Arial" w:cstheme="minorHAnsi"/>
          <w:sz w:val="22"/>
          <w:szCs w:val="22"/>
          <w:lang w:val="en-GB"/>
        </w:rPr>
      </w:pPr>
      <w:r w:rsidRPr="00F64C84">
        <w:rPr>
          <w:rFonts w:eastAsia="Arial" w:cstheme="minorHAnsi"/>
          <w:sz w:val="22"/>
          <w:szCs w:val="22"/>
          <w:lang w:val="en-GB"/>
        </w:rPr>
        <w:t>good practices</w:t>
      </w:r>
    </w:p>
    <w:p w:rsidRPr="003F2FDA" w:rsidR="37294E5A" w:rsidP="12F2BA90" w:rsidRDefault="37294E5A" w14:paraId="51469829" w14:textId="423E06D1">
      <w:pPr>
        <w:spacing w:line="257" w:lineRule="auto"/>
        <w:jc w:val="both"/>
        <w:rPr>
          <w:rFonts w:cstheme="minorHAnsi"/>
          <w:sz w:val="22"/>
          <w:szCs w:val="22"/>
          <w:lang w:val="en-GB"/>
        </w:rPr>
      </w:pPr>
      <w:r w:rsidRPr="00F64C84">
        <w:rPr>
          <w:rFonts w:eastAsia="Times New Roman" w:cstheme="minorHAnsi"/>
          <w:sz w:val="22"/>
          <w:szCs w:val="22"/>
          <w:lang w:val="en-GB"/>
        </w:rPr>
        <w:t xml:space="preserve"> </w:t>
      </w:r>
      <w:r w:rsidR="003F2FDA">
        <w:rPr>
          <w:rFonts w:eastAsia="Times New Roman" w:cstheme="minorHAnsi"/>
          <w:sz w:val="22"/>
          <w:szCs w:val="22"/>
          <w:lang w:val="en-GB"/>
        </w:rPr>
        <w:t xml:space="preserve">This activity </w:t>
      </w:r>
      <w:r w:rsidRPr="003F2FDA" w:rsidR="003F2FDA">
        <w:rPr>
          <w:rFonts w:eastAsia="Times New Roman" w:cstheme="minorHAnsi"/>
          <w:sz w:val="22"/>
          <w:szCs w:val="22"/>
          <w:lang w:val="en-GB"/>
        </w:rPr>
        <w:t xml:space="preserve">should </w:t>
      </w:r>
      <w:r w:rsidR="007A0800">
        <w:rPr>
          <w:rFonts w:eastAsia="Times New Roman" w:cstheme="minorHAnsi"/>
          <w:sz w:val="22"/>
          <w:szCs w:val="22"/>
          <w:lang w:val="en-GB"/>
        </w:rPr>
        <w:t xml:space="preserve">be a privileged moment to </w:t>
      </w:r>
      <w:r w:rsidRPr="003F2FDA" w:rsidR="003F2FDA">
        <w:rPr>
          <w:rFonts w:eastAsia="Times New Roman" w:cstheme="minorHAnsi"/>
          <w:sz w:val="22"/>
          <w:szCs w:val="22"/>
          <w:lang w:val="en-GB"/>
        </w:rPr>
        <w:t>clarify the needs of stakeholders in the territories</w:t>
      </w:r>
      <w:r w:rsidR="00F53CBB">
        <w:rPr>
          <w:rFonts w:eastAsia="Times New Roman" w:cstheme="minorHAnsi"/>
          <w:sz w:val="22"/>
          <w:szCs w:val="22"/>
          <w:lang w:val="en-GB"/>
        </w:rPr>
        <w:t xml:space="preserve">. This could be capitalised </w:t>
      </w:r>
      <w:r w:rsidRPr="003F2FDA" w:rsidR="003F2FDA">
        <w:rPr>
          <w:rFonts w:eastAsia="Times New Roman" w:cstheme="minorHAnsi"/>
          <w:sz w:val="22"/>
          <w:szCs w:val="22"/>
          <w:lang w:val="en-GB"/>
        </w:rPr>
        <w:t>within use</w:t>
      </w:r>
      <w:r w:rsidR="007A0800">
        <w:rPr>
          <w:rFonts w:eastAsia="Times New Roman" w:cstheme="minorHAnsi"/>
          <w:sz w:val="22"/>
          <w:szCs w:val="22"/>
          <w:lang w:val="en-GB"/>
        </w:rPr>
        <w:t xml:space="preserve"> cases</w:t>
      </w:r>
      <w:r w:rsidR="00F53CBB">
        <w:rPr>
          <w:rFonts w:eastAsia="Times New Roman" w:cstheme="minorHAnsi"/>
          <w:sz w:val="22"/>
          <w:szCs w:val="22"/>
          <w:lang w:val="en-GB"/>
        </w:rPr>
        <w:t>.</w:t>
      </w:r>
    </w:p>
    <w:p w:rsidRPr="00F64C84" w:rsidR="37294E5A" w:rsidP="005A7711" w:rsidRDefault="37294E5A" w14:paraId="473FEBAC" w14:textId="78539CF7">
      <w:pPr>
        <w:pStyle w:val="Paragraphedeliste"/>
        <w:numPr>
          <w:ilvl w:val="0"/>
          <w:numId w:val="25"/>
        </w:numPr>
        <w:spacing w:after="0"/>
        <w:rPr>
          <w:rFonts w:eastAsia="Arial" w:cstheme="minorHAnsi"/>
          <w:b/>
          <w:bCs/>
          <w:sz w:val="22"/>
          <w:szCs w:val="22"/>
          <w:lang w:val="en-GB"/>
        </w:rPr>
      </w:pPr>
      <w:r w:rsidRPr="00F64C84">
        <w:rPr>
          <w:rFonts w:eastAsia="Arial" w:cstheme="minorHAnsi"/>
          <w:b/>
          <w:bCs/>
          <w:sz w:val="22"/>
          <w:szCs w:val="22"/>
          <w:lang w:val="en-GB"/>
        </w:rPr>
        <w:t>Activity 6: establishment and kick-off of 3 thematic crossing groups</w:t>
      </w:r>
    </w:p>
    <w:p w:rsidRPr="00F64C84" w:rsidR="37294E5A" w:rsidP="12F2BA90" w:rsidRDefault="37294E5A" w14:paraId="5FB8C308" w14:textId="4D9D206F">
      <w:pPr>
        <w:spacing w:after="160" w:line="257" w:lineRule="auto"/>
        <w:rPr>
          <w:rFonts w:cstheme="minorHAnsi"/>
          <w:sz w:val="22"/>
          <w:szCs w:val="22"/>
          <w:lang w:val="en-GB"/>
        </w:rPr>
      </w:pPr>
      <w:r w:rsidRPr="00F64C84">
        <w:rPr>
          <w:rFonts w:eastAsia="Times New Roman" w:cstheme="minorHAnsi"/>
          <w:sz w:val="22"/>
          <w:szCs w:val="22"/>
          <w:lang w:val="en-GB"/>
        </w:rPr>
        <w:t>Analysis of the results of the analysis of the territory's needs and the state of maturity of each use case to decide with them which use cases to support during the project.</w:t>
      </w:r>
    </w:p>
    <w:p w:rsidRPr="00F64C84" w:rsidR="37294E5A" w:rsidP="12F2BA90" w:rsidRDefault="37294E5A" w14:paraId="0B6073FE" w14:textId="567817DA">
      <w:pPr>
        <w:spacing w:after="160" w:line="257" w:lineRule="auto"/>
        <w:rPr>
          <w:rFonts w:cstheme="minorHAnsi"/>
          <w:sz w:val="22"/>
          <w:szCs w:val="22"/>
          <w:lang w:val="en-GB"/>
        </w:rPr>
      </w:pPr>
      <w:r w:rsidRPr="00F64C84">
        <w:rPr>
          <w:rFonts w:eastAsia="Times New Roman" w:cstheme="minorHAnsi"/>
          <w:sz w:val="22"/>
          <w:szCs w:val="22"/>
          <w:lang w:val="en-GB"/>
        </w:rPr>
        <w:t>Completion of the good practice portfolio</w:t>
      </w:r>
    </w:p>
    <w:p w:rsidRPr="00F64C84" w:rsidR="37294E5A" w:rsidP="12F2BA90" w:rsidRDefault="37294E5A" w14:paraId="7A65DF7F" w14:textId="047BAC73">
      <w:pPr>
        <w:spacing w:after="160" w:line="257" w:lineRule="auto"/>
        <w:rPr>
          <w:rFonts w:cstheme="minorHAnsi"/>
          <w:sz w:val="22"/>
          <w:szCs w:val="22"/>
          <w:lang w:val="en-GB"/>
        </w:rPr>
      </w:pPr>
      <w:r w:rsidRPr="00F64C84">
        <w:rPr>
          <w:rFonts w:eastAsia="Times New Roman" w:cstheme="minorHAnsi"/>
          <w:sz w:val="22"/>
          <w:szCs w:val="22"/>
          <w:lang w:val="en-GB"/>
        </w:rPr>
        <w:t xml:space="preserve"> </w:t>
      </w:r>
    </w:p>
    <w:p w:rsidRPr="00AA65D7" w:rsidR="37294E5A" w:rsidP="12F2BA90" w:rsidRDefault="37294E5A" w14:paraId="1CA073E9" w14:textId="76810869">
      <w:pPr>
        <w:spacing w:after="160" w:line="257" w:lineRule="auto"/>
        <w:rPr>
          <w:rFonts w:cstheme="minorHAnsi"/>
          <w:lang w:val="en-GB"/>
        </w:rPr>
      </w:pPr>
      <w:r w:rsidRPr="00F64C84">
        <w:rPr>
          <w:rFonts w:eastAsia="Times New Roman" w:cstheme="minorHAnsi"/>
          <w:b/>
          <w:bCs/>
          <w:sz w:val="22"/>
          <w:szCs w:val="22"/>
          <w:lang w:val="en-GB"/>
        </w:rPr>
        <w:t>Conclusions: All these activities will contribute to 2 major studies (activity 2 and 3</w:t>
      </w:r>
      <w:r w:rsidR="00BB0817">
        <w:rPr>
          <w:rFonts w:eastAsia="Times New Roman" w:cstheme="minorHAnsi"/>
          <w:b/>
          <w:bCs/>
          <w:sz w:val="22"/>
          <w:szCs w:val="22"/>
          <w:lang w:val="en-GB"/>
        </w:rPr>
        <w:t xml:space="preserve"> in semester 2</w:t>
      </w:r>
      <w:r w:rsidRPr="00F64C84">
        <w:rPr>
          <w:rFonts w:eastAsia="Times New Roman" w:cstheme="minorHAnsi"/>
          <w:b/>
          <w:bCs/>
          <w:sz w:val="22"/>
          <w:szCs w:val="22"/>
          <w:lang w:val="en-GB"/>
        </w:rPr>
        <w:t>) that will determine the learning activities to be build</w:t>
      </w:r>
      <w:r w:rsidRPr="00AA65D7">
        <w:rPr>
          <w:rFonts w:eastAsia="Times New Roman" w:cstheme="minorHAnsi"/>
          <w:b/>
          <w:bCs/>
          <w:sz w:val="24"/>
          <w:szCs w:val="24"/>
          <w:lang w:val="en-GB"/>
        </w:rPr>
        <w:t xml:space="preserve">. </w:t>
      </w:r>
    </w:p>
    <w:p w:rsidRPr="00AA65D7" w:rsidR="37294E5A" w:rsidP="12F2BA90" w:rsidRDefault="37294E5A" w14:paraId="63BECE8F" w14:textId="1682B874">
      <w:pPr>
        <w:spacing w:after="160" w:line="257" w:lineRule="auto"/>
        <w:rPr>
          <w:rFonts w:cstheme="minorHAnsi"/>
          <w:lang w:val="en-GB"/>
        </w:rPr>
      </w:pPr>
      <w:r w:rsidRPr="00AA65D7">
        <w:rPr>
          <w:rFonts w:eastAsia="Times New Roman" w:cstheme="minorHAnsi"/>
          <w:sz w:val="24"/>
          <w:szCs w:val="24"/>
          <w:lang w:val="en-GB"/>
        </w:rPr>
        <w:t xml:space="preserve"> </w:t>
      </w:r>
    </w:p>
    <w:p w:rsidRPr="00AA65D7" w:rsidR="37294E5A" w:rsidP="603C11F8" w:rsidRDefault="37294E5A" w14:paraId="37367396" w14:textId="3347B4A7">
      <w:pPr>
        <w:pStyle w:val="Titre1"/>
        <w:numPr>
          <w:ilvl w:val="0"/>
          <w:numId w:val="28"/>
        </w:numPr>
        <w:rPr>
          <w:rFonts w:asciiTheme="minorHAnsi" w:hAnsiTheme="minorHAnsi" w:cstheme="minorBidi"/>
          <w:lang w:val="en-GB"/>
        </w:rPr>
      </w:pPr>
      <w:bookmarkStart w:name="_Toc149657967" w:id="9"/>
      <w:r w:rsidRPr="603C11F8">
        <w:rPr>
          <w:rFonts w:asciiTheme="minorHAnsi" w:hAnsiTheme="minorHAnsi" w:cstheme="minorBidi"/>
          <w:lang w:val="en-GB"/>
        </w:rPr>
        <w:t xml:space="preserve">"Guideline" to design the learning </w:t>
      </w:r>
      <w:proofErr w:type="gramStart"/>
      <w:r w:rsidRPr="603C11F8">
        <w:rPr>
          <w:rFonts w:asciiTheme="minorHAnsi" w:hAnsiTheme="minorHAnsi" w:cstheme="minorBidi"/>
          <w:lang w:val="en-GB"/>
        </w:rPr>
        <w:t>activities</w:t>
      </w:r>
      <w:bookmarkEnd w:id="9"/>
      <w:proofErr w:type="gramEnd"/>
      <w:r w:rsidRPr="603C11F8">
        <w:rPr>
          <w:rFonts w:asciiTheme="minorHAnsi" w:hAnsiTheme="minorHAnsi" w:cstheme="minorBidi"/>
          <w:lang w:val="en-GB"/>
        </w:rPr>
        <w:t xml:space="preserve"> </w:t>
      </w:r>
    </w:p>
    <w:p w:rsidRPr="00AA65D7" w:rsidR="37294E5A" w:rsidP="12F2BA90" w:rsidRDefault="37294E5A" w14:paraId="1523D1E4" w14:textId="22DFDA37">
      <w:pPr>
        <w:spacing w:after="160" w:line="257" w:lineRule="auto"/>
        <w:rPr>
          <w:rFonts w:cstheme="minorHAnsi"/>
          <w:lang w:val="en-GB"/>
        </w:rPr>
      </w:pPr>
      <w:r w:rsidRPr="00AA65D7">
        <w:rPr>
          <w:rFonts w:eastAsia="Times New Roman" w:cstheme="minorHAnsi"/>
          <w:sz w:val="24"/>
          <w:szCs w:val="24"/>
          <w:lang w:val="en-GB"/>
        </w:rPr>
        <w:t xml:space="preserve"> </w:t>
      </w:r>
    </w:p>
    <w:p w:rsidRPr="00AA65D7" w:rsidR="37294E5A" w:rsidP="603C11F8" w:rsidRDefault="37294E5A" w14:paraId="4E3B7575" w14:textId="3CB114B6">
      <w:pPr>
        <w:pStyle w:val="Titre1"/>
        <w:numPr>
          <w:ilvl w:val="1"/>
          <w:numId w:val="28"/>
        </w:numPr>
        <w:rPr>
          <w:rFonts w:asciiTheme="minorHAnsi" w:hAnsiTheme="minorHAnsi" w:cstheme="minorBidi"/>
          <w:lang w:val="en-GB"/>
        </w:rPr>
      </w:pPr>
      <w:bookmarkStart w:name="_Toc149657968" w:id="10"/>
      <w:r w:rsidRPr="603C11F8">
        <w:rPr>
          <w:rFonts w:asciiTheme="minorHAnsi" w:hAnsiTheme="minorHAnsi" w:cstheme="minorBidi"/>
          <w:lang w:val="en-GB"/>
        </w:rPr>
        <w:t>Calibration of learning actions according to project technological maturity</w:t>
      </w:r>
      <w:bookmarkEnd w:id="10"/>
      <w:r w:rsidRPr="603C11F8">
        <w:rPr>
          <w:rFonts w:asciiTheme="minorHAnsi" w:hAnsiTheme="minorHAnsi" w:cstheme="minorBidi"/>
          <w:lang w:val="en-GB"/>
        </w:rPr>
        <w:t xml:space="preserve"> </w:t>
      </w:r>
    </w:p>
    <w:p w:rsidRPr="00AA65D7" w:rsidR="37294E5A" w:rsidP="12F2BA90" w:rsidRDefault="37294E5A" w14:paraId="2C3BA7C8" w14:textId="563D3F02">
      <w:pPr>
        <w:spacing w:line="257" w:lineRule="auto"/>
        <w:rPr>
          <w:rFonts w:cstheme="minorHAnsi"/>
          <w:lang w:val="en-GB"/>
        </w:rPr>
      </w:pPr>
      <w:r w:rsidRPr="00AA65D7">
        <w:rPr>
          <w:rFonts w:eastAsia="Times New Roman" w:cstheme="minorHAnsi"/>
          <w:sz w:val="24"/>
          <w:szCs w:val="24"/>
          <w:lang w:val="en-GB"/>
        </w:rPr>
        <w:t xml:space="preserve"> </w:t>
      </w:r>
    </w:p>
    <w:p w:rsidRPr="002575DB" w:rsidR="37294E5A" w:rsidP="12F2BA90" w:rsidRDefault="37294E5A" w14:paraId="5AE9772B" w14:textId="54D7D446">
      <w:pPr>
        <w:spacing w:after="160" w:line="257" w:lineRule="auto"/>
        <w:rPr>
          <w:rFonts w:cstheme="minorHAnsi"/>
          <w:sz w:val="22"/>
          <w:szCs w:val="22"/>
          <w:lang w:val="en-GB"/>
        </w:rPr>
      </w:pPr>
      <w:r w:rsidRPr="002575DB">
        <w:rPr>
          <w:rFonts w:eastAsia="Times New Roman" w:cstheme="minorHAnsi"/>
          <w:sz w:val="22"/>
          <w:szCs w:val="22"/>
          <w:lang w:val="en-GB"/>
        </w:rPr>
        <w:t xml:space="preserve">Developing a new service based on open data involves several technical milestones that guide the project's progress. Several models have already been published. Below is an example. </w:t>
      </w:r>
    </w:p>
    <w:p w:rsidR="005A286E" w:rsidP="005A286E" w:rsidRDefault="005A286E" w14:paraId="5AB05203" w14:textId="77777777">
      <w:pPr>
        <w:keepNext/>
        <w:spacing w:after="160" w:line="257" w:lineRule="auto"/>
        <w:jc w:val="center"/>
      </w:pPr>
      <w:r>
        <w:rPr>
          <w:noProof/>
        </w:rPr>
        <w:drawing>
          <wp:inline distT="0" distB="0" distL="0" distR="0" wp14:anchorId="4A3756D3" wp14:editId="480AB66B">
            <wp:extent cx="5604439" cy="4181475"/>
            <wp:effectExtent l="0" t="0" r="0" b="0"/>
            <wp:docPr id="1752528309" name="Image 175252830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28309" name="Image 1752528309" descr="Une image contenant table&#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0399" cy="4193382"/>
                    </a:xfrm>
                    <a:prstGeom prst="rect">
                      <a:avLst/>
                    </a:prstGeom>
                    <a:noFill/>
                  </pic:spPr>
                </pic:pic>
              </a:graphicData>
            </a:graphic>
          </wp:inline>
        </w:drawing>
      </w:r>
    </w:p>
    <w:p w:rsidRPr="005A286E" w:rsidR="12F2BA90" w:rsidP="005A286E" w:rsidRDefault="005A286E" w14:paraId="735D9C44" w14:textId="32BD8F63">
      <w:pPr>
        <w:pStyle w:val="Lgende"/>
        <w:jc w:val="center"/>
        <w:rPr>
          <w:rFonts w:cstheme="minorHAnsi"/>
          <w:sz w:val="22"/>
          <w:szCs w:val="22"/>
          <w:lang w:val="en-GB"/>
        </w:rPr>
      </w:pPr>
      <w:r w:rsidRPr="005A286E">
        <w:rPr>
          <w:lang w:val="en-GB"/>
        </w:rPr>
        <w:t xml:space="preserve">Figure </w:t>
      </w:r>
      <w:r>
        <w:fldChar w:fldCharType="begin"/>
      </w:r>
      <w:r w:rsidRPr="005A286E">
        <w:rPr>
          <w:lang w:val="en-GB"/>
        </w:rPr>
        <w:instrText xml:space="preserve"> SEQ Figure \* ARABIC </w:instrText>
      </w:r>
      <w:r>
        <w:fldChar w:fldCharType="separate"/>
      </w:r>
      <w:r w:rsidRPr="005A286E">
        <w:rPr>
          <w:noProof/>
          <w:lang w:val="en-GB"/>
        </w:rPr>
        <w:t>3</w:t>
      </w:r>
      <w:r>
        <w:fldChar w:fldCharType="end"/>
      </w:r>
      <w:r w:rsidRPr="005A286E">
        <w:rPr>
          <w:lang w:val="en-GB"/>
        </w:rPr>
        <w:t xml:space="preserve">: Schematic view of the </w:t>
      </w:r>
      <w:r w:rsidRPr="002575DB" w:rsidR="00255F04">
        <w:rPr>
          <w:rFonts w:eastAsia="Times New Roman" w:cstheme="minorHAnsi"/>
          <w:sz w:val="22"/>
          <w:szCs w:val="22"/>
          <w:lang w:val="en-GB"/>
        </w:rPr>
        <w:t xml:space="preserve">technical milestones that guide </w:t>
      </w:r>
      <w:r w:rsidR="00255F04">
        <w:rPr>
          <w:rFonts w:eastAsia="Times New Roman" w:cstheme="minorHAnsi"/>
          <w:sz w:val="22"/>
          <w:szCs w:val="22"/>
          <w:lang w:val="en-GB"/>
        </w:rPr>
        <w:t>a data</w:t>
      </w:r>
      <w:r w:rsidRPr="002575DB" w:rsidR="00255F04">
        <w:rPr>
          <w:rFonts w:eastAsia="Times New Roman" w:cstheme="minorHAnsi"/>
          <w:sz w:val="22"/>
          <w:szCs w:val="22"/>
          <w:lang w:val="en-GB"/>
        </w:rPr>
        <w:t xml:space="preserve"> project's progress</w:t>
      </w:r>
      <w:r w:rsidRPr="005A286E" w:rsidR="00255F04">
        <w:rPr>
          <w:lang w:val="en-GB"/>
        </w:rPr>
        <w:t xml:space="preserve"> </w:t>
      </w:r>
    </w:p>
    <w:p w:rsidRPr="002575DB" w:rsidR="37294E5A" w:rsidP="12F2BA90" w:rsidRDefault="37294E5A" w14:paraId="1F2E3F7A" w14:textId="122D1A24">
      <w:pPr>
        <w:spacing w:line="257" w:lineRule="auto"/>
        <w:jc w:val="center"/>
        <w:rPr>
          <w:rFonts w:cstheme="minorHAnsi"/>
          <w:sz w:val="22"/>
          <w:szCs w:val="22"/>
          <w:lang w:val="en-GB"/>
        </w:rPr>
      </w:pPr>
      <w:r w:rsidRPr="002575DB">
        <w:rPr>
          <w:rFonts w:eastAsia="Times New Roman" w:cstheme="minorHAnsi"/>
          <w:i/>
          <w:iCs/>
          <w:sz w:val="22"/>
          <w:szCs w:val="22"/>
          <w:lang w:val="en-GB"/>
        </w:rPr>
        <w:t xml:space="preserve">The learning activities to be carried out </w:t>
      </w:r>
      <w:r w:rsidR="00882FC7">
        <w:rPr>
          <w:rFonts w:eastAsia="Times New Roman" w:cstheme="minorHAnsi"/>
          <w:i/>
          <w:iCs/>
          <w:sz w:val="22"/>
          <w:szCs w:val="22"/>
          <w:lang w:val="en-GB"/>
        </w:rPr>
        <w:t>co</w:t>
      </w:r>
      <w:r w:rsidRPr="002575DB">
        <w:rPr>
          <w:rFonts w:eastAsia="Times New Roman" w:cstheme="minorHAnsi"/>
          <w:i/>
          <w:iCs/>
          <w:sz w:val="22"/>
          <w:szCs w:val="22"/>
          <w:lang w:val="en-GB"/>
        </w:rPr>
        <w:t xml:space="preserve">uld help to tackle all those steps. This picture could help defining the objectives and format of each learning activity, the </w:t>
      </w:r>
      <w:proofErr w:type="gramStart"/>
      <w:r w:rsidRPr="002575DB">
        <w:rPr>
          <w:rFonts w:eastAsia="Times New Roman" w:cstheme="minorHAnsi"/>
          <w:i/>
          <w:iCs/>
          <w:sz w:val="22"/>
          <w:szCs w:val="22"/>
          <w:lang w:val="en-GB"/>
        </w:rPr>
        <w:t>inputs</w:t>
      </w:r>
      <w:proofErr w:type="gramEnd"/>
      <w:r w:rsidRPr="002575DB">
        <w:rPr>
          <w:rFonts w:eastAsia="Times New Roman" w:cstheme="minorHAnsi"/>
          <w:i/>
          <w:iCs/>
          <w:sz w:val="22"/>
          <w:szCs w:val="22"/>
          <w:lang w:val="en-GB"/>
        </w:rPr>
        <w:t xml:space="preserve"> and outputs to be obtained at each step.</w:t>
      </w:r>
    </w:p>
    <w:p w:rsidRPr="002575DB" w:rsidR="37294E5A" w:rsidP="12F2BA90" w:rsidRDefault="37294E5A" w14:paraId="7BB5E6B0" w14:textId="7C5DC4A8">
      <w:pPr>
        <w:spacing w:line="257" w:lineRule="auto"/>
        <w:jc w:val="both"/>
        <w:rPr>
          <w:rFonts w:cstheme="minorHAnsi"/>
          <w:sz w:val="22"/>
          <w:szCs w:val="22"/>
          <w:lang w:val="en-GB"/>
        </w:rPr>
      </w:pPr>
      <w:r w:rsidRPr="002575DB">
        <w:rPr>
          <w:rFonts w:eastAsia="Times New Roman" w:cstheme="minorHAnsi"/>
          <w:sz w:val="22"/>
          <w:szCs w:val="22"/>
          <w:lang w:val="en-GB"/>
        </w:rPr>
        <w:t xml:space="preserve">Depending on the maturity of the open data projects that will have been detected, the support needs will not be the same for the territories. The learning actions will therefore have to be configured according to the situation. Nevertheless, it will be necessary to be able to show that these actions have enabled progress in relation to the project's outputs, </w:t>
      </w:r>
      <w:proofErr w:type="gramStart"/>
      <w:r w:rsidRPr="002575DB">
        <w:rPr>
          <w:rFonts w:eastAsia="Times New Roman" w:cstheme="minorHAnsi"/>
          <w:sz w:val="22"/>
          <w:szCs w:val="22"/>
          <w:lang w:val="en-GB"/>
        </w:rPr>
        <w:t>outcome</w:t>
      </w:r>
      <w:proofErr w:type="gramEnd"/>
      <w:r w:rsidRPr="002575DB">
        <w:rPr>
          <w:rFonts w:eastAsia="Times New Roman" w:cstheme="minorHAnsi"/>
          <w:sz w:val="22"/>
          <w:szCs w:val="22"/>
          <w:lang w:val="en-GB"/>
        </w:rPr>
        <w:t xml:space="preserve"> and impact indicators.</w:t>
      </w:r>
    </w:p>
    <w:p w:rsidRPr="002575DB" w:rsidR="37294E5A" w:rsidP="12F2BA90" w:rsidRDefault="37294E5A" w14:paraId="165A518B" w14:textId="778EC393">
      <w:pPr>
        <w:spacing w:line="257" w:lineRule="auto"/>
        <w:jc w:val="both"/>
        <w:rPr>
          <w:rFonts w:cstheme="minorHAnsi"/>
          <w:sz w:val="22"/>
          <w:szCs w:val="22"/>
          <w:lang w:val="en-GB"/>
        </w:rPr>
      </w:pPr>
      <w:r w:rsidRPr="002575DB">
        <w:rPr>
          <w:rFonts w:eastAsia="Times New Roman" w:cstheme="minorHAnsi"/>
          <w:sz w:val="22"/>
          <w:szCs w:val="22"/>
          <w:lang w:val="en-GB"/>
        </w:rPr>
        <w:t>Here are the typical technical milestones, along with possible learning activities at each stage:</w:t>
      </w:r>
    </w:p>
    <w:p w:rsidRPr="002575DB" w:rsidR="37294E5A" w:rsidP="12F2BA90" w:rsidRDefault="37294E5A" w14:paraId="5C35CEFF" w14:textId="06938445">
      <w:pPr>
        <w:spacing w:line="257" w:lineRule="auto"/>
        <w:jc w:val="both"/>
        <w:rPr>
          <w:rFonts w:cstheme="minorHAnsi"/>
          <w:sz w:val="22"/>
          <w:szCs w:val="22"/>
        </w:rPr>
      </w:pPr>
      <w:r w:rsidRPr="002575DB">
        <w:rPr>
          <w:rFonts w:eastAsia="Times New Roman" w:cstheme="minorHAnsi"/>
          <w:b/>
          <w:bCs/>
          <w:sz w:val="22"/>
          <w:szCs w:val="22"/>
          <w:lang w:val="en-GB"/>
        </w:rPr>
        <w:t>1. Data Discovery and Collection:</w:t>
      </w:r>
    </w:p>
    <w:p w:rsidRPr="002575DB" w:rsidR="37294E5A" w:rsidP="005A7711" w:rsidRDefault="37294E5A" w14:paraId="5FD4A85F" w14:textId="4DC645E4">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2575DB">
        <w:rPr>
          <w:rFonts w:eastAsia="Calibri" w:cstheme="minorHAnsi"/>
          <w:b/>
          <w:bCs/>
          <w:sz w:val="22"/>
          <w:szCs w:val="22"/>
          <w:lang w:val="en-GB"/>
        </w:rPr>
        <w:t>Technical Milestone:</w:t>
      </w:r>
      <w:r w:rsidRPr="002575DB">
        <w:rPr>
          <w:rFonts w:eastAsia="Calibri" w:cstheme="minorHAnsi"/>
          <w:sz w:val="22"/>
          <w:szCs w:val="22"/>
          <w:lang w:val="en-GB"/>
        </w:rPr>
        <w:t xml:space="preserve"> Identifying and collecting relevant open data sources that align with the service's goals.</w:t>
      </w:r>
    </w:p>
    <w:p w:rsidRPr="002575DB" w:rsidR="37294E5A" w:rsidP="005A7711" w:rsidRDefault="37294E5A" w14:paraId="0F38DECD" w14:textId="3955A20D">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2575DB">
        <w:rPr>
          <w:rFonts w:eastAsia="Calibri" w:cstheme="minorHAnsi"/>
          <w:b/>
          <w:bCs/>
          <w:sz w:val="22"/>
          <w:szCs w:val="22"/>
          <w:lang w:val="en-GB"/>
        </w:rPr>
        <w:t>Learning Activities:</w:t>
      </w:r>
      <w:r w:rsidRPr="002575DB">
        <w:rPr>
          <w:rFonts w:eastAsia="Calibri" w:cstheme="minorHAnsi"/>
          <w:sz w:val="22"/>
          <w:szCs w:val="22"/>
          <w:lang w:val="en-GB"/>
        </w:rPr>
        <w:t xml:space="preserve"> Workshops on data discovery techniques, web scraping, data APIs, and data source evaluation.</w:t>
      </w:r>
    </w:p>
    <w:p w:rsidRPr="002575DB" w:rsidR="37294E5A" w:rsidP="12F2BA90" w:rsidRDefault="37294E5A" w14:paraId="7EF5D363" w14:textId="49631CF5">
      <w:pPr>
        <w:spacing w:line="257" w:lineRule="auto"/>
        <w:jc w:val="both"/>
        <w:rPr>
          <w:rFonts w:cstheme="minorHAnsi"/>
          <w:sz w:val="22"/>
          <w:szCs w:val="22"/>
        </w:rPr>
      </w:pPr>
      <w:r w:rsidRPr="002575DB">
        <w:rPr>
          <w:rFonts w:eastAsia="Times New Roman" w:cstheme="minorHAnsi"/>
          <w:b/>
          <w:bCs/>
          <w:sz w:val="22"/>
          <w:szCs w:val="22"/>
          <w:lang w:val="en-GB"/>
        </w:rPr>
        <w:t>2. Data Cleaning and Preprocessing:</w:t>
      </w:r>
    </w:p>
    <w:p w:rsidRPr="002575DB" w:rsidR="37294E5A" w:rsidP="005A7711" w:rsidRDefault="37294E5A" w14:paraId="3B8A041E" w14:textId="67EC64A5">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2575DB">
        <w:rPr>
          <w:rFonts w:eastAsia="Calibri" w:cstheme="minorHAnsi"/>
          <w:b/>
          <w:bCs/>
          <w:sz w:val="22"/>
          <w:szCs w:val="22"/>
          <w:lang w:val="en-GB"/>
        </w:rPr>
        <w:t>Technical Milestone:</w:t>
      </w:r>
      <w:r w:rsidRPr="002575DB">
        <w:rPr>
          <w:rFonts w:eastAsia="Calibri" w:cstheme="minorHAnsi"/>
          <w:sz w:val="22"/>
          <w:szCs w:val="22"/>
          <w:lang w:val="en-GB"/>
        </w:rPr>
        <w:t xml:space="preserve"> Cleaning, transforming, and structuring the collected data to make it usable for analysis.</w:t>
      </w:r>
    </w:p>
    <w:p w:rsidRPr="002575DB" w:rsidR="37294E5A" w:rsidP="005A7711" w:rsidRDefault="37294E5A" w14:paraId="09B3236C" w14:textId="5C3ABCDA">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2575DB">
        <w:rPr>
          <w:rFonts w:eastAsia="Calibri" w:cstheme="minorHAnsi"/>
          <w:b/>
          <w:bCs/>
          <w:sz w:val="22"/>
          <w:szCs w:val="22"/>
          <w:lang w:val="en-GB"/>
        </w:rPr>
        <w:t>Learning Activities:</w:t>
      </w:r>
      <w:r w:rsidRPr="002575DB">
        <w:rPr>
          <w:rFonts w:eastAsia="Calibri" w:cstheme="minorHAnsi"/>
          <w:sz w:val="22"/>
          <w:szCs w:val="22"/>
          <w:lang w:val="en-GB"/>
        </w:rPr>
        <w:t xml:space="preserve"> Training sessions on data cleaning tools, data formatting, and handling missing values.</w:t>
      </w:r>
    </w:p>
    <w:p w:rsidRPr="002575DB" w:rsidR="37294E5A" w:rsidP="12F2BA90" w:rsidRDefault="37294E5A" w14:paraId="2EEC6279" w14:textId="1913F3B3">
      <w:pPr>
        <w:spacing w:line="257" w:lineRule="auto"/>
        <w:jc w:val="both"/>
        <w:rPr>
          <w:rFonts w:cstheme="minorHAnsi"/>
          <w:sz w:val="22"/>
          <w:szCs w:val="22"/>
        </w:rPr>
      </w:pPr>
      <w:r w:rsidRPr="002575DB">
        <w:rPr>
          <w:rFonts w:eastAsia="Times New Roman" w:cstheme="minorHAnsi"/>
          <w:b/>
          <w:bCs/>
          <w:sz w:val="22"/>
          <w:szCs w:val="22"/>
          <w:lang w:val="en-GB"/>
        </w:rPr>
        <w:t>3. Data Analysis and Exploration:</w:t>
      </w:r>
    </w:p>
    <w:p w:rsidRPr="002575DB" w:rsidR="37294E5A" w:rsidP="005A7711" w:rsidRDefault="37294E5A" w14:paraId="515A386B" w14:textId="4ABE1675">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2575DB">
        <w:rPr>
          <w:rFonts w:eastAsia="Calibri" w:cstheme="minorHAnsi"/>
          <w:b/>
          <w:bCs/>
          <w:sz w:val="22"/>
          <w:szCs w:val="22"/>
          <w:lang w:val="en-GB"/>
        </w:rPr>
        <w:t>Technical Milestone:</w:t>
      </w:r>
      <w:r w:rsidRPr="002575DB">
        <w:rPr>
          <w:rFonts w:eastAsia="Calibri" w:cstheme="minorHAnsi"/>
          <w:sz w:val="22"/>
          <w:szCs w:val="22"/>
          <w:lang w:val="en-GB"/>
        </w:rPr>
        <w:t xml:space="preserve"> </w:t>
      </w:r>
      <w:proofErr w:type="spellStart"/>
      <w:r w:rsidRPr="002575DB">
        <w:rPr>
          <w:rFonts w:eastAsia="Calibri" w:cstheme="minorHAnsi"/>
          <w:sz w:val="22"/>
          <w:szCs w:val="22"/>
          <w:lang w:val="en-GB"/>
        </w:rPr>
        <w:t>Analyzing</w:t>
      </w:r>
      <w:proofErr w:type="spellEnd"/>
      <w:r w:rsidRPr="002575DB">
        <w:rPr>
          <w:rFonts w:eastAsia="Calibri" w:cstheme="minorHAnsi"/>
          <w:sz w:val="22"/>
          <w:szCs w:val="22"/>
          <w:lang w:val="en-GB"/>
        </w:rPr>
        <w:t xml:space="preserve"> the data to uncover patterns, trends, and insights that inform the service's design.</w:t>
      </w:r>
    </w:p>
    <w:p w:rsidRPr="002575DB" w:rsidR="37294E5A" w:rsidP="005A7711" w:rsidRDefault="37294E5A" w14:paraId="7FC7757D" w14:textId="3C584C51">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2575DB">
        <w:rPr>
          <w:rFonts w:eastAsia="Calibri" w:cstheme="minorHAnsi"/>
          <w:b/>
          <w:bCs/>
          <w:sz w:val="22"/>
          <w:szCs w:val="22"/>
          <w:lang w:val="en-GB"/>
        </w:rPr>
        <w:t>Learning Activities:</w:t>
      </w:r>
      <w:r w:rsidRPr="002575DB">
        <w:rPr>
          <w:rFonts w:eastAsia="Calibri" w:cstheme="minorHAnsi"/>
          <w:sz w:val="22"/>
          <w:szCs w:val="22"/>
          <w:lang w:val="en-GB"/>
        </w:rPr>
        <w:t xml:space="preserve"> Data analysis workshops, statistics training, and exploratory data analysis exercises.</w:t>
      </w:r>
    </w:p>
    <w:p w:rsidRPr="002575DB" w:rsidR="37294E5A" w:rsidP="12F2BA90" w:rsidRDefault="37294E5A" w14:paraId="3739AAB7" w14:textId="3059821F">
      <w:pPr>
        <w:spacing w:line="257" w:lineRule="auto"/>
        <w:jc w:val="both"/>
        <w:rPr>
          <w:rFonts w:cstheme="minorHAnsi"/>
          <w:sz w:val="22"/>
          <w:szCs w:val="22"/>
        </w:rPr>
      </w:pPr>
      <w:r w:rsidRPr="002575DB">
        <w:rPr>
          <w:rFonts w:eastAsia="Times New Roman" w:cstheme="minorHAnsi"/>
          <w:b/>
          <w:bCs/>
          <w:sz w:val="22"/>
          <w:szCs w:val="22"/>
          <w:lang w:val="en-GB"/>
        </w:rPr>
        <w:t>4. Service Design and Prototyping:</w:t>
      </w:r>
    </w:p>
    <w:p w:rsidRPr="002575DB" w:rsidR="37294E5A" w:rsidP="005A7711" w:rsidRDefault="37294E5A" w14:paraId="757F4FCB" w14:textId="701CCCF7">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2575DB">
        <w:rPr>
          <w:rFonts w:eastAsia="Calibri" w:cstheme="minorHAnsi"/>
          <w:b/>
          <w:bCs/>
          <w:sz w:val="22"/>
          <w:szCs w:val="22"/>
          <w:lang w:val="en-GB"/>
        </w:rPr>
        <w:t>Technical Milestone:</w:t>
      </w:r>
      <w:r w:rsidRPr="002575DB">
        <w:rPr>
          <w:rFonts w:eastAsia="Calibri" w:cstheme="minorHAnsi"/>
          <w:sz w:val="22"/>
          <w:szCs w:val="22"/>
          <w:lang w:val="en-GB"/>
        </w:rPr>
        <w:t xml:space="preserve"> Designing the user interface, functionality, and interactions of the service.</w:t>
      </w:r>
    </w:p>
    <w:p w:rsidRPr="002575DB" w:rsidR="37294E5A" w:rsidP="005A7711" w:rsidRDefault="37294E5A" w14:paraId="075DC84F" w14:textId="20CD55AB">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2575DB">
        <w:rPr>
          <w:rFonts w:eastAsia="Calibri" w:cstheme="minorHAnsi"/>
          <w:b/>
          <w:bCs/>
          <w:sz w:val="22"/>
          <w:szCs w:val="22"/>
          <w:lang w:val="en-GB"/>
        </w:rPr>
        <w:t>Learning Activities:</w:t>
      </w:r>
      <w:r w:rsidRPr="002575DB">
        <w:rPr>
          <w:rFonts w:eastAsia="Calibri" w:cstheme="minorHAnsi"/>
          <w:sz w:val="22"/>
          <w:szCs w:val="22"/>
          <w:lang w:val="en-GB"/>
        </w:rPr>
        <w:t xml:space="preserve"> User experience (UX) design workshops, prototyping tools training, and design thinking sessions.</w:t>
      </w:r>
    </w:p>
    <w:p w:rsidRPr="002575DB" w:rsidR="37294E5A" w:rsidP="12F2BA90" w:rsidRDefault="37294E5A" w14:paraId="1EDAB8B9" w14:textId="64A99942">
      <w:pPr>
        <w:spacing w:line="257" w:lineRule="auto"/>
        <w:jc w:val="both"/>
        <w:rPr>
          <w:rFonts w:cstheme="minorHAnsi"/>
          <w:sz w:val="22"/>
          <w:szCs w:val="22"/>
        </w:rPr>
      </w:pPr>
      <w:r w:rsidRPr="002575DB">
        <w:rPr>
          <w:rFonts w:eastAsia="Times New Roman" w:cstheme="minorHAnsi"/>
          <w:b/>
          <w:bCs/>
          <w:sz w:val="22"/>
          <w:szCs w:val="22"/>
          <w:lang w:val="en-GB"/>
        </w:rPr>
        <w:t>5. Data Integration and APIs:</w:t>
      </w:r>
    </w:p>
    <w:p w:rsidRPr="002575DB" w:rsidR="37294E5A" w:rsidP="005A7711" w:rsidRDefault="37294E5A" w14:paraId="75534E8C" w14:textId="4234802C">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2575DB">
        <w:rPr>
          <w:rFonts w:eastAsia="Calibri" w:cstheme="minorHAnsi"/>
          <w:b/>
          <w:bCs/>
          <w:sz w:val="22"/>
          <w:szCs w:val="22"/>
          <w:lang w:val="en-GB"/>
        </w:rPr>
        <w:t>Technical Milestone:</w:t>
      </w:r>
      <w:r w:rsidRPr="002575DB">
        <w:rPr>
          <w:rFonts w:eastAsia="Calibri" w:cstheme="minorHAnsi"/>
          <w:sz w:val="22"/>
          <w:szCs w:val="22"/>
          <w:lang w:val="en-GB"/>
        </w:rPr>
        <w:t xml:space="preserve"> Integrating data into the service using APIs or other data integration methods.</w:t>
      </w:r>
    </w:p>
    <w:p w:rsidRPr="002575DB" w:rsidR="37294E5A" w:rsidP="005A7711" w:rsidRDefault="37294E5A" w14:paraId="5027B386" w14:textId="0C726201">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2575DB">
        <w:rPr>
          <w:rFonts w:eastAsia="Calibri" w:cstheme="minorHAnsi"/>
          <w:b/>
          <w:bCs/>
          <w:sz w:val="22"/>
          <w:szCs w:val="22"/>
          <w:lang w:val="en-GB"/>
        </w:rPr>
        <w:t>Learning Activities:</w:t>
      </w:r>
      <w:r w:rsidRPr="002575DB">
        <w:rPr>
          <w:rFonts w:eastAsia="Calibri" w:cstheme="minorHAnsi"/>
          <w:sz w:val="22"/>
          <w:szCs w:val="22"/>
          <w:lang w:val="en-GB"/>
        </w:rPr>
        <w:t xml:space="preserve"> API integration tutorials, web services training, and backend development workshops.</w:t>
      </w:r>
    </w:p>
    <w:p w:rsidRPr="002575DB" w:rsidR="37294E5A" w:rsidP="12F2BA90" w:rsidRDefault="37294E5A" w14:paraId="4EC5CEDF" w14:textId="61393AB1">
      <w:pPr>
        <w:spacing w:line="257" w:lineRule="auto"/>
        <w:jc w:val="both"/>
        <w:rPr>
          <w:rFonts w:cstheme="minorHAnsi"/>
          <w:sz w:val="22"/>
          <w:szCs w:val="22"/>
        </w:rPr>
      </w:pPr>
      <w:r w:rsidRPr="002575DB">
        <w:rPr>
          <w:rFonts w:eastAsia="Times New Roman" w:cstheme="minorHAnsi"/>
          <w:b/>
          <w:bCs/>
          <w:sz w:val="22"/>
          <w:szCs w:val="22"/>
          <w:lang w:val="en-GB"/>
        </w:rPr>
        <w:t>6. Visualization and User Interaction:</w:t>
      </w:r>
    </w:p>
    <w:p w:rsidRPr="002575DB" w:rsidR="37294E5A" w:rsidP="005A7711" w:rsidRDefault="37294E5A" w14:paraId="4EA40F8E" w14:textId="5871F592">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2575DB">
        <w:rPr>
          <w:rFonts w:eastAsia="Calibri" w:cstheme="minorHAnsi"/>
          <w:b/>
          <w:bCs/>
          <w:sz w:val="22"/>
          <w:szCs w:val="22"/>
          <w:lang w:val="en-GB"/>
        </w:rPr>
        <w:t>Technical Milestone:</w:t>
      </w:r>
      <w:r w:rsidRPr="002575DB">
        <w:rPr>
          <w:rFonts w:eastAsia="Calibri" w:cstheme="minorHAnsi"/>
          <w:sz w:val="22"/>
          <w:szCs w:val="22"/>
          <w:lang w:val="en-GB"/>
        </w:rPr>
        <w:t xml:space="preserve"> Creating data visualizations and user interfaces that effectively communicate insights.</w:t>
      </w:r>
    </w:p>
    <w:p w:rsidRPr="002575DB" w:rsidR="37294E5A" w:rsidP="005A7711" w:rsidRDefault="37294E5A" w14:paraId="62FA7C85" w14:textId="12E80C9D">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2575DB">
        <w:rPr>
          <w:rFonts w:eastAsia="Calibri" w:cstheme="minorHAnsi"/>
          <w:b/>
          <w:bCs/>
          <w:sz w:val="22"/>
          <w:szCs w:val="22"/>
          <w:lang w:val="en-GB"/>
        </w:rPr>
        <w:t>Learning Activities:</w:t>
      </w:r>
      <w:r w:rsidRPr="002575DB">
        <w:rPr>
          <w:rFonts w:eastAsia="Calibri" w:cstheme="minorHAnsi"/>
          <w:sz w:val="22"/>
          <w:szCs w:val="22"/>
          <w:lang w:val="en-GB"/>
        </w:rPr>
        <w:t xml:space="preserve"> Data visualization workshops, front-end development training, and interactive design sessions.</w:t>
      </w:r>
    </w:p>
    <w:p w:rsidRPr="002575DB" w:rsidR="37294E5A" w:rsidP="12F2BA90" w:rsidRDefault="37294E5A" w14:paraId="321FF5AC" w14:textId="55DC35FA">
      <w:pPr>
        <w:spacing w:line="257" w:lineRule="auto"/>
        <w:jc w:val="both"/>
        <w:rPr>
          <w:rFonts w:cstheme="minorHAnsi"/>
          <w:sz w:val="22"/>
          <w:szCs w:val="22"/>
        </w:rPr>
      </w:pPr>
      <w:r w:rsidRPr="002575DB">
        <w:rPr>
          <w:rFonts w:eastAsia="Times New Roman" w:cstheme="minorHAnsi"/>
          <w:b/>
          <w:bCs/>
          <w:sz w:val="22"/>
          <w:szCs w:val="22"/>
          <w:lang w:val="en-GB"/>
        </w:rPr>
        <w:t>7. Performance Optimization:</w:t>
      </w:r>
    </w:p>
    <w:p w:rsidRPr="002575DB" w:rsidR="37294E5A" w:rsidP="005A7711" w:rsidRDefault="37294E5A" w14:paraId="1D862AE1" w14:textId="5A925A4A">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2575DB">
        <w:rPr>
          <w:rFonts w:eastAsia="Calibri" w:cstheme="minorHAnsi"/>
          <w:b/>
          <w:bCs/>
          <w:sz w:val="22"/>
          <w:szCs w:val="22"/>
          <w:lang w:val="en-GB"/>
        </w:rPr>
        <w:t>Technical Milestone:</w:t>
      </w:r>
      <w:r w:rsidRPr="002575DB">
        <w:rPr>
          <w:rFonts w:eastAsia="Calibri" w:cstheme="minorHAnsi"/>
          <w:sz w:val="22"/>
          <w:szCs w:val="22"/>
          <w:lang w:val="en-GB"/>
        </w:rPr>
        <w:t xml:space="preserve"> Optimizing the service's performance, responsiveness, and scalability.</w:t>
      </w:r>
    </w:p>
    <w:p w:rsidRPr="002575DB" w:rsidR="37294E5A" w:rsidP="005A7711" w:rsidRDefault="37294E5A" w14:paraId="3DA3C0D4" w14:textId="130A4BF5">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2575DB">
        <w:rPr>
          <w:rFonts w:eastAsia="Calibri" w:cstheme="minorHAnsi"/>
          <w:b/>
          <w:bCs/>
          <w:sz w:val="22"/>
          <w:szCs w:val="22"/>
          <w:lang w:val="en-GB"/>
        </w:rPr>
        <w:t>Learning Activities:</w:t>
      </w:r>
      <w:r w:rsidRPr="002575DB">
        <w:rPr>
          <w:rFonts w:eastAsia="Calibri" w:cstheme="minorHAnsi"/>
          <w:sz w:val="22"/>
          <w:szCs w:val="22"/>
          <w:lang w:val="en-GB"/>
        </w:rPr>
        <w:t xml:space="preserve"> Performance tuning workshops, caching strategies, and load testing exercises.</w:t>
      </w:r>
    </w:p>
    <w:p w:rsidRPr="002575DB" w:rsidR="37294E5A" w:rsidP="12F2BA90" w:rsidRDefault="37294E5A" w14:paraId="59B2CE65" w14:textId="19619BBA">
      <w:pPr>
        <w:spacing w:line="257" w:lineRule="auto"/>
        <w:jc w:val="both"/>
        <w:rPr>
          <w:rFonts w:cstheme="minorHAnsi"/>
          <w:sz w:val="22"/>
          <w:szCs w:val="22"/>
        </w:rPr>
      </w:pPr>
      <w:r w:rsidRPr="002575DB">
        <w:rPr>
          <w:rFonts w:eastAsia="Times New Roman" w:cstheme="minorHAnsi"/>
          <w:b/>
          <w:bCs/>
          <w:sz w:val="22"/>
          <w:szCs w:val="22"/>
          <w:lang w:val="en-GB"/>
        </w:rPr>
        <w:t>8. User Testing and Feedback:</w:t>
      </w:r>
    </w:p>
    <w:p w:rsidRPr="002575DB" w:rsidR="37294E5A" w:rsidP="005A7711" w:rsidRDefault="37294E5A" w14:paraId="2B2AF0E5" w14:textId="66C551BB">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2575DB">
        <w:rPr>
          <w:rFonts w:eastAsia="Calibri" w:cstheme="minorHAnsi"/>
          <w:b/>
          <w:bCs/>
          <w:sz w:val="22"/>
          <w:szCs w:val="22"/>
          <w:lang w:val="en-GB"/>
        </w:rPr>
        <w:t>Technical Milestone:</w:t>
      </w:r>
      <w:r w:rsidRPr="002575DB">
        <w:rPr>
          <w:rFonts w:eastAsia="Calibri" w:cstheme="minorHAnsi"/>
          <w:sz w:val="22"/>
          <w:szCs w:val="22"/>
          <w:lang w:val="en-GB"/>
        </w:rPr>
        <w:t xml:space="preserve"> Conducting usability testing and gathering user feedback to improve the service.</w:t>
      </w:r>
    </w:p>
    <w:p w:rsidRPr="002575DB" w:rsidR="37294E5A" w:rsidP="005A7711" w:rsidRDefault="37294E5A" w14:paraId="4A6326BA" w14:textId="74F67A25">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2575DB">
        <w:rPr>
          <w:rFonts w:eastAsia="Calibri" w:cstheme="minorHAnsi"/>
          <w:b/>
          <w:bCs/>
          <w:sz w:val="22"/>
          <w:szCs w:val="22"/>
          <w:lang w:val="en-GB"/>
        </w:rPr>
        <w:t>Learning Activities:</w:t>
      </w:r>
      <w:r w:rsidRPr="002575DB">
        <w:rPr>
          <w:rFonts w:eastAsia="Calibri" w:cstheme="minorHAnsi"/>
          <w:sz w:val="22"/>
          <w:szCs w:val="22"/>
          <w:lang w:val="en-GB"/>
        </w:rPr>
        <w:t xml:space="preserve"> Usability testing methodologies, user feedback collection techniques, and user-</w:t>
      </w:r>
      <w:proofErr w:type="spellStart"/>
      <w:r w:rsidRPr="002575DB">
        <w:rPr>
          <w:rFonts w:eastAsia="Calibri" w:cstheme="minorHAnsi"/>
          <w:sz w:val="22"/>
          <w:szCs w:val="22"/>
          <w:lang w:val="en-GB"/>
        </w:rPr>
        <w:t>centered</w:t>
      </w:r>
      <w:proofErr w:type="spellEnd"/>
      <w:r w:rsidRPr="002575DB">
        <w:rPr>
          <w:rFonts w:eastAsia="Calibri" w:cstheme="minorHAnsi"/>
          <w:sz w:val="22"/>
          <w:szCs w:val="22"/>
          <w:lang w:val="en-GB"/>
        </w:rPr>
        <w:t xml:space="preserve"> design principles.</w:t>
      </w:r>
    </w:p>
    <w:p w:rsidRPr="002575DB" w:rsidR="37294E5A" w:rsidP="12F2BA90" w:rsidRDefault="37294E5A" w14:paraId="3C3AC998" w14:textId="005B8C21">
      <w:pPr>
        <w:spacing w:line="257" w:lineRule="auto"/>
        <w:jc w:val="both"/>
        <w:rPr>
          <w:rFonts w:cstheme="minorHAnsi"/>
          <w:sz w:val="22"/>
          <w:szCs w:val="22"/>
        </w:rPr>
      </w:pPr>
      <w:r w:rsidRPr="002575DB">
        <w:rPr>
          <w:rFonts w:eastAsia="Times New Roman" w:cstheme="minorHAnsi"/>
          <w:b/>
          <w:bCs/>
          <w:sz w:val="22"/>
          <w:szCs w:val="22"/>
          <w:lang w:val="en-GB"/>
        </w:rPr>
        <w:t>9. Data Privacy and Security:</w:t>
      </w:r>
    </w:p>
    <w:p w:rsidRPr="002575DB" w:rsidR="37294E5A" w:rsidP="005A7711" w:rsidRDefault="37294E5A" w14:paraId="21DB46A3" w14:textId="09E0F9BD">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2575DB">
        <w:rPr>
          <w:rFonts w:eastAsia="Calibri" w:cstheme="minorHAnsi"/>
          <w:b/>
          <w:bCs/>
          <w:sz w:val="22"/>
          <w:szCs w:val="22"/>
          <w:lang w:val="en-GB"/>
        </w:rPr>
        <w:t>Technical Milestone:</w:t>
      </w:r>
      <w:r w:rsidRPr="002575DB">
        <w:rPr>
          <w:rFonts w:eastAsia="Calibri" w:cstheme="minorHAnsi"/>
          <w:sz w:val="22"/>
          <w:szCs w:val="22"/>
          <w:lang w:val="en-GB"/>
        </w:rPr>
        <w:t xml:space="preserve"> Ensuring that user data and open data sources are handled securely and comply with privacy regulations.</w:t>
      </w:r>
    </w:p>
    <w:p w:rsidRPr="002575DB" w:rsidR="37294E5A" w:rsidP="005A7711" w:rsidRDefault="37294E5A" w14:paraId="2ADA3EBE" w14:textId="40D8CB57">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2575DB">
        <w:rPr>
          <w:rFonts w:eastAsia="Calibri" w:cstheme="minorHAnsi"/>
          <w:b/>
          <w:bCs/>
          <w:sz w:val="22"/>
          <w:szCs w:val="22"/>
          <w:lang w:val="en-GB"/>
        </w:rPr>
        <w:t>Learning Activities:</w:t>
      </w:r>
      <w:r w:rsidRPr="002575DB">
        <w:rPr>
          <w:rFonts w:eastAsia="Calibri" w:cstheme="minorHAnsi"/>
          <w:sz w:val="22"/>
          <w:szCs w:val="22"/>
          <w:lang w:val="en-GB"/>
        </w:rPr>
        <w:t xml:space="preserve"> Data security workshops, GDPR compliance training, and cybersecurity awareness sessions.</w:t>
      </w:r>
    </w:p>
    <w:p w:rsidRPr="002575DB" w:rsidR="37294E5A" w:rsidP="12F2BA90" w:rsidRDefault="37294E5A" w14:paraId="63EEB1A8" w14:textId="29E7D815">
      <w:pPr>
        <w:spacing w:line="257" w:lineRule="auto"/>
        <w:jc w:val="both"/>
        <w:rPr>
          <w:rFonts w:cstheme="minorHAnsi"/>
          <w:sz w:val="22"/>
          <w:szCs w:val="22"/>
        </w:rPr>
      </w:pPr>
      <w:r w:rsidRPr="002575DB">
        <w:rPr>
          <w:rFonts w:eastAsia="Times New Roman" w:cstheme="minorHAnsi"/>
          <w:b/>
          <w:bCs/>
          <w:sz w:val="22"/>
          <w:szCs w:val="22"/>
          <w:lang w:val="en-GB"/>
        </w:rPr>
        <w:t>10. Deployment and Maintenance:</w:t>
      </w:r>
    </w:p>
    <w:p w:rsidRPr="002575DB" w:rsidR="37294E5A" w:rsidP="005A7711" w:rsidRDefault="37294E5A" w14:paraId="15A58FBF" w14:textId="42E81293">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2575DB">
        <w:rPr>
          <w:rFonts w:eastAsia="Calibri" w:cstheme="minorHAnsi"/>
          <w:b/>
          <w:bCs/>
          <w:sz w:val="22"/>
          <w:szCs w:val="22"/>
          <w:lang w:val="en-GB"/>
        </w:rPr>
        <w:t>Technical Milestone:</w:t>
      </w:r>
      <w:r w:rsidRPr="002575DB">
        <w:rPr>
          <w:rFonts w:eastAsia="Calibri" w:cstheme="minorHAnsi"/>
          <w:sz w:val="22"/>
          <w:szCs w:val="22"/>
          <w:lang w:val="en-GB"/>
        </w:rPr>
        <w:t xml:space="preserve"> Deploying the service to a production environment and ensuring its ongoing maintenance.</w:t>
      </w:r>
    </w:p>
    <w:p w:rsidRPr="002575DB" w:rsidR="37294E5A" w:rsidP="005A7711" w:rsidRDefault="37294E5A" w14:paraId="302B8E42" w14:textId="2F9520C9">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2575DB">
        <w:rPr>
          <w:rFonts w:eastAsia="Calibri" w:cstheme="minorHAnsi"/>
          <w:b/>
          <w:bCs/>
          <w:sz w:val="22"/>
          <w:szCs w:val="22"/>
          <w:lang w:val="en-GB"/>
        </w:rPr>
        <w:t>Learning Activities:</w:t>
      </w:r>
      <w:r w:rsidRPr="002575DB">
        <w:rPr>
          <w:rFonts w:eastAsia="Calibri" w:cstheme="minorHAnsi"/>
          <w:sz w:val="22"/>
          <w:szCs w:val="22"/>
          <w:lang w:val="en-GB"/>
        </w:rPr>
        <w:t xml:space="preserve"> DevOps training, deployment best practices, and service monitoring techniques.</w:t>
      </w:r>
    </w:p>
    <w:p w:rsidRPr="002575DB" w:rsidR="37294E5A" w:rsidP="12F2BA90" w:rsidRDefault="37294E5A" w14:paraId="77520599" w14:textId="69EE6FD9">
      <w:pPr>
        <w:spacing w:line="257" w:lineRule="auto"/>
        <w:jc w:val="both"/>
        <w:rPr>
          <w:rFonts w:cstheme="minorHAnsi"/>
          <w:sz w:val="22"/>
          <w:szCs w:val="22"/>
        </w:rPr>
      </w:pPr>
      <w:r w:rsidRPr="002575DB">
        <w:rPr>
          <w:rFonts w:eastAsia="Times New Roman" w:cstheme="minorHAnsi"/>
          <w:b/>
          <w:bCs/>
          <w:sz w:val="22"/>
          <w:szCs w:val="22"/>
          <w:lang w:val="en-GB"/>
        </w:rPr>
        <w:t>11. Continuous Improvement:</w:t>
      </w:r>
    </w:p>
    <w:p w:rsidRPr="002575DB" w:rsidR="37294E5A" w:rsidP="005A7711" w:rsidRDefault="37294E5A" w14:paraId="06711646" w14:textId="301B915B">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2575DB">
        <w:rPr>
          <w:rFonts w:eastAsia="Calibri" w:cstheme="minorHAnsi"/>
          <w:b/>
          <w:bCs/>
          <w:sz w:val="22"/>
          <w:szCs w:val="22"/>
          <w:lang w:val="en-GB"/>
        </w:rPr>
        <w:t>Technical Milestone:</w:t>
      </w:r>
      <w:r w:rsidRPr="002575DB">
        <w:rPr>
          <w:rFonts w:eastAsia="Calibri" w:cstheme="minorHAnsi"/>
          <w:sz w:val="22"/>
          <w:szCs w:val="22"/>
          <w:lang w:val="en-GB"/>
        </w:rPr>
        <w:t xml:space="preserve"> Continuously enhancing the service based on user feedback and changing data needs.</w:t>
      </w:r>
    </w:p>
    <w:p w:rsidRPr="002575DB" w:rsidR="37294E5A" w:rsidP="005A7711" w:rsidRDefault="37294E5A" w14:paraId="58C7DC05" w14:textId="612596F9">
      <w:pPr>
        <w:pStyle w:val="Paragraphedeliste"/>
        <w:numPr>
          <w:ilvl w:val="0"/>
          <w:numId w:val="25"/>
        </w:numPr>
        <w:tabs>
          <w:tab w:val="left" w:pos="0"/>
          <w:tab w:val="left" w:pos="720"/>
        </w:tabs>
        <w:spacing w:after="0" w:line="257" w:lineRule="auto"/>
        <w:jc w:val="both"/>
        <w:rPr>
          <w:rFonts w:eastAsia="Calibri" w:cstheme="minorHAnsi"/>
          <w:sz w:val="22"/>
          <w:szCs w:val="22"/>
          <w:lang w:val="en-GB"/>
        </w:rPr>
      </w:pPr>
      <w:r w:rsidRPr="002575DB">
        <w:rPr>
          <w:rFonts w:eastAsia="Calibri" w:cstheme="minorHAnsi"/>
          <w:b/>
          <w:bCs/>
          <w:sz w:val="22"/>
          <w:szCs w:val="22"/>
          <w:lang w:val="en-GB"/>
        </w:rPr>
        <w:t>Learning Activities:</w:t>
      </w:r>
      <w:r w:rsidRPr="002575DB">
        <w:rPr>
          <w:rFonts w:eastAsia="Calibri" w:cstheme="minorHAnsi"/>
          <w:sz w:val="22"/>
          <w:szCs w:val="22"/>
          <w:lang w:val="en-GB"/>
        </w:rPr>
        <w:t xml:space="preserve"> Agile development methodologies, iterative design, and continuous deployment strategies.</w:t>
      </w:r>
    </w:p>
    <w:p w:rsidRPr="00AA65D7" w:rsidR="37294E5A" w:rsidP="005A7711" w:rsidRDefault="37294E5A" w14:paraId="08DE8996" w14:textId="12EECE04">
      <w:pPr>
        <w:spacing w:line="257" w:lineRule="auto"/>
        <w:jc w:val="both"/>
        <w:rPr>
          <w:rFonts w:cstheme="minorHAnsi"/>
          <w:lang w:val="en-GB"/>
        </w:rPr>
      </w:pPr>
      <w:r w:rsidRPr="002575DB">
        <w:rPr>
          <w:rFonts w:eastAsia="Times New Roman" w:cstheme="minorHAnsi"/>
          <w:sz w:val="22"/>
          <w:szCs w:val="22"/>
          <w:lang w:val="en-GB"/>
        </w:rPr>
        <w:t>Throughout these technical milestones, learning activities play a crucial role in upskilling the project team and stakeholders. The activities can include workshops, training sessions, hands-on labs, peer learning, and knowledge sharing sessions. Different meeting formats are possible depending on the maturity of the territory and the people mindset.</w:t>
      </w:r>
      <w:r w:rsidRPr="00AA65D7">
        <w:rPr>
          <w:rFonts w:eastAsia="Times New Roman" w:cstheme="minorHAnsi"/>
          <w:sz w:val="24"/>
          <w:szCs w:val="24"/>
          <w:lang w:val="en-GB"/>
        </w:rPr>
        <w:t xml:space="preserve"> </w:t>
      </w:r>
    </w:p>
    <w:p w:rsidRPr="00AA65D7" w:rsidR="37294E5A" w:rsidP="603C11F8" w:rsidRDefault="37294E5A" w14:paraId="0D041F18" w14:textId="24B14608">
      <w:pPr>
        <w:pStyle w:val="Titre1"/>
        <w:numPr>
          <w:ilvl w:val="1"/>
          <w:numId w:val="28"/>
        </w:numPr>
        <w:rPr>
          <w:rFonts w:asciiTheme="minorHAnsi" w:hAnsiTheme="minorHAnsi" w:cstheme="minorBidi"/>
          <w:lang w:val="en-GB"/>
        </w:rPr>
      </w:pPr>
      <w:bookmarkStart w:name="_Toc149657969" w:id="11"/>
      <w:r w:rsidRPr="603C11F8">
        <w:rPr>
          <w:rFonts w:asciiTheme="minorHAnsi" w:hAnsiTheme="minorHAnsi" w:cstheme="minorBidi"/>
          <w:lang w:val="en-GB"/>
        </w:rPr>
        <w:t>Calibration of learning actions according to socio-types and stage of change dynamics</w:t>
      </w:r>
      <w:bookmarkEnd w:id="11"/>
    </w:p>
    <w:p w:rsidRPr="00AA65D7" w:rsidR="37294E5A" w:rsidP="12F2BA90" w:rsidRDefault="37294E5A" w14:paraId="2459FA85" w14:textId="1E94985A">
      <w:pPr>
        <w:spacing w:line="257" w:lineRule="auto"/>
        <w:rPr>
          <w:rFonts w:cstheme="minorHAnsi"/>
          <w:lang w:val="en-GB"/>
        </w:rPr>
      </w:pPr>
      <w:r w:rsidRPr="00AA65D7">
        <w:rPr>
          <w:rFonts w:eastAsia="Times New Roman" w:cstheme="minorHAnsi"/>
          <w:sz w:val="24"/>
          <w:szCs w:val="24"/>
          <w:lang w:val="en-GB"/>
        </w:rPr>
        <w:t xml:space="preserve"> </w:t>
      </w:r>
    </w:p>
    <w:p w:rsidRPr="005A286E" w:rsidR="37294E5A" w:rsidP="12F2BA90" w:rsidRDefault="37294E5A" w14:paraId="42F1C898" w14:textId="0AD483A3">
      <w:pPr>
        <w:spacing w:line="257" w:lineRule="auto"/>
        <w:jc w:val="both"/>
        <w:rPr>
          <w:rFonts w:cstheme="minorHAnsi"/>
          <w:sz w:val="22"/>
          <w:szCs w:val="22"/>
          <w:lang w:val="en-GB"/>
        </w:rPr>
      </w:pPr>
      <w:r w:rsidRPr="005A286E">
        <w:rPr>
          <w:rFonts w:eastAsia="Times New Roman" w:cstheme="minorHAnsi"/>
          <w:sz w:val="22"/>
          <w:szCs w:val="22"/>
          <w:lang w:val="en-GB"/>
        </w:rPr>
        <w:t>Types of learning activities you propose should be tailored to the socio-type, existing knowledge, and stage of change dynamics of the stakeholders involved. Here's a breakdown of different learning activities based on these factors:</w:t>
      </w:r>
    </w:p>
    <w:p w:rsidRPr="00F52316" w:rsidR="37294E5A" w:rsidP="12F2BA90" w:rsidRDefault="37294E5A" w14:paraId="68ADDB27" w14:textId="055C25AD">
      <w:pPr>
        <w:spacing w:line="257" w:lineRule="auto"/>
        <w:jc w:val="both"/>
        <w:rPr>
          <w:rFonts w:cstheme="minorHAnsi"/>
          <w:sz w:val="22"/>
          <w:szCs w:val="22"/>
          <w:lang w:val="en-GB"/>
        </w:rPr>
      </w:pPr>
      <w:r w:rsidRPr="005A286E">
        <w:rPr>
          <w:rFonts w:eastAsia="Times New Roman" w:cstheme="minorHAnsi"/>
          <w:b/>
          <w:bCs/>
          <w:sz w:val="22"/>
          <w:szCs w:val="22"/>
          <w:lang w:val="en-GB"/>
        </w:rPr>
        <w:t>1. Socio-Type:</w:t>
      </w:r>
      <w:r w:rsidRPr="005A286E">
        <w:rPr>
          <w:rFonts w:eastAsia="Times New Roman" w:cstheme="minorHAnsi"/>
          <w:sz w:val="22"/>
          <w:szCs w:val="22"/>
          <w:lang w:val="en-GB"/>
        </w:rPr>
        <w:t xml:space="preserve"> Different stakeholders may have varying levels of familiarity and comfort with open data. Here are learning activities based on socio-types:</w:t>
      </w:r>
    </w:p>
    <w:p w:rsidRPr="004E2DD8" w:rsidR="37294E5A" w:rsidP="004E2DD8" w:rsidRDefault="37294E5A" w14:paraId="0938BC7E" w14:textId="55851208">
      <w:pPr>
        <w:tabs>
          <w:tab w:val="left" w:pos="0"/>
          <w:tab w:val="left" w:pos="720"/>
        </w:tabs>
        <w:spacing w:after="0" w:line="257" w:lineRule="auto"/>
        <w:jc w:val="both"/>
        <w:rPr>
          <w:rFonts w:eastAsia="Calibri" w:cstheme="minorHAnsi"/>
          <w:b/>
          <w:bCs/>
          <w:sz w:val="22"/>
          <w:szCs w:val="22"/>
          <w:lang w:val="en-GB"/>
        </w:rPr>
      </w:pPr>
      <w:r w:rsidRPr="004E2DD8">
        <w:rPr>
          <w:rFonts w:eastAsia="Calibri" w:cstheme="minorHAnsi"/>
          <w:b/>
          <w:bCs/>
          <w:sz w:val="22"/>
          <w:szCs w:val="22"/>
          <w:lang w:val="en-GB"/>
        </w:rPr>
        <w:t xml:space="preserve">Novices or </w:t>
      </w:r>
      <w:proofErr w:type="spellStart"/>
      <w:r w:rsidRPr="004E2DD8">
        <w:rPr>
          <w:rFonts w:eastAsia="Calibri" w:cstheme="minorHAnsi"/>
          <w:b/>
          <w:bCs/>
          <w:sz w:val="22"/>
          <w:szCs w:val="22"/>
          <w:lang w:val="en-GB"/>
        </w:rPr>
        <w:t>Skeptics</w:t>
      </w:r>
      <w:proofErr w:type="spellEnd"/>
      <w:r w:rsidRPr="004E2DD8">
        <w:rPr>
          <w:rFonts w:eastAsia="Calibri" w:cstheme="minorHAnsi"/>
          <w:b/>
          <w:bCs/>
          <w:sz w:val="22"/>
          <w:szCs w:val="22"/>
          <w:lang w:val="en-GB"/>
        </w:rPr>
        <w:t>:</w:t>
      </w:r>
    </w:p>
    <w:p w:rsidRPr="005A286E" w:rsidR="37294E5A" w:rsidP="005A7711" w:rsidRDefault="37294E5A" w14:paraId="2070A8F4" w14:textId="6C153AF4">
      <w:pPr>
        <w:pStyle w:val="Paragraphedeliste"/>
        <w:numPr>
          <w:ilvl w:val="0"/>
          <w:numId w:val="25"/>
        </w:numPr>
        <w:tabs>
          <w:tab w:val="left" w:pos="0"/>
          <w:tab w:val="left" w:pos="1440"/>
        </w:tabs>
        <w:spacing w:after="0" w:line="257" w:lineRule="auto"/>
        <w:jc w:val="both"/>
        <w:rPr>
          <w:rFonts w:eastAsia="Calibri" w:cstheme="minorHAnsi"/>
          <w:sz w:val="22"/>
          <w:szCs w:val="22"/>
          <w:lang w:val="en-GB"/>
        </w:rPr>
      </w:pPr>
      <w:r w:rsidRPr="005A286E">
        <w:rPr>
          <w:rFonts w:eastAsia="Calibri" w:cstheme="minorHAnsi"/>
          <w:b/>
          <w:bCs/>
          <w:sz w:val="22"/>
          <w:szCs w:val="22"/>
          <w:lang w:val="en-GB"/>
        </w:rPr>
        <w:t>Webinars and Workshops:</w:t>
      </w:r>
      <w:r w:rsidRPr="005A286E">
        <w:rPr>
          <w:rFonts w:eastAsia="Calibri" w:cstheme="minorHAnsi"/>
          <w:sz w:val="22"/>
          <w:szCs w:val="22"/>
          <w:lang w:val="en-GB"/>
        </w:rPr>
        <w:t xml:space="preserve"> Basic webinars or workshops introducing open data concepts, benefits, and use cases can help novices and </w:t>
      </w:r>
      <w:proofErr w:type="spellStart"/>
      <w:r w:rsidRPr="005A286E">
        <w:rPr>
          <w:rFonts w:eastAsia="Calibri" w:cstheme="minorHAnsi"/>
          <w:sz w:val="22"/>
          <w:szCs w:val="22"/>
          <w:lang w:val="en-GB"/>
        </w:rPr>
        <w:t>skeptics</w:t>
      </w:r>
      <w:proofErr w:type="spellEnd"/>
      <w:r w:rsidRPr="005A286E">
        <w:rPr>
          <w:rFonts w:eastAsia="Calibri" w:cstheme="minorHAnsi"/>
          <w:sz w:val="22"/>
          <w:szCs w:val="22"/>
          <w:lang w:val="en-GB"/>
        </w:rPr>
        <w:t xml:space="preserve"> understand the value proposition.</w:t>
      </w:r>
    </w:p>
    <w:p w:rsidRPr="005A286E" w:rsidR="37294E5A" w:rsidP="005A7711" w:rsidRDefault="37294E5A" w14:paraId="52D58025" w14:textId="7F5A187C">
      <w:pPr>
        <w:pStyle w:val="Paragraphedeliste"/>
        <w:numPr>
          <w:ilvl w:val="0"/>
          <w:numId w:val="25"/>
        </w:numPr>
        <w:tabs>
          <w:tab w:val="left" w:pos="0"/>
          <w:tab w:val="left" w:pos="1440"/>
        </w:tabs>
        <w:spacing w:after="0" w:line="257" w:lineRule="auto"/>
        <w:jc w:val="both"/>
        <w:rPr>
          <w:rFonts w:eastAsia="Calibri" w:cstheme="minorHAnsi"/>
          <w:sz w:val="22"/>
          <w:szCs w:val="22"/>
          <w:lang w:val="en-GB"/>
        </w:rPr>
      </w:pPr>
      <w:r w:rsidRPr="005A286E">
        <w:rPr>
          <w:rFonts w:eastAsia="Calibri" w:cstheme="minorHAnsi"/>
          <w:b/>
          <w:bCs/>
          <w:sz w:val="22"/>
          <w:szCs w:val="22"/>
          <w:lang w:val="en-GB"/>
        </w:rPr>
        <w:t>Case Studies:</w:t>
      </w:r>
      <w:r w:rsidRPr="005A286E">
        <w:rPr>
          <w:rFonts w:eastAsia="Calibri" w:cstheme="minorHAnsi"/>
          <w:sz w:val="22"/>
          <w:szCs w:val="22"/>
          <w:lang w:val="en-GB"/>
        </w:rPr>
        <w:t xml:space="preserve"> Real-world examples showcasing successful open data implementations can inspire confidence and help </w:t>
      </w:r>
      <w:proofErr w:type="spellStart"/>
      <w:r w:rsidRPr="005A286E">
        <w:rPr>
          <w:rFonts w:eastAsia="Calibri" w:cstheme="minorHAnsi"/>
          <w:sz w:val="22"/>
          <w:szCs w:val="22"/>
          <w:lang w:val="en-GB"/>
        </w:rPr>
        <w:t>skeptics</w:t>
      </w:r>
      <w:proofErr w:type="spellEnd"/>
      <w:r w:rsidRPr="005A286E">
        <w:rPr>
          <w:rFonts w:eastAsia="Calibri" w:cstheme="minorHAnsi"/>
          <w:sz w:val="22"/>
          <w:szCs w:val="22"/>
          <w:lang w:val="en-GB"/>
        </w:rPr>
        <w:t xml:space="preserve"> see the practical benefits.</w:t>
      </w:r>
    </w:p>
    <w:p w:rsidRPr="004E2DD8" w:rsidR="37294E5A" w:rsidP="004E2DD8" w:rsidRDefault="37294E5A" w14:paraId="1E2190D4" w14:textId="3BDB251A">
      <w:pPr>
        <w:tabs>
          <w:tab w:val="left" w:pos="0"/>
          <w:tab w:val="left" w:pos="720"/>
        </w:tabs>
        <w:spacing w:after="0" w:line="257" w:lineRule="auto"/>
        <w:jc w:val="both"/>
        <w:rPr>
          <w:rFonts w:eastAsia="Calibri" w:cstheme="minorHAnsi"/>
          <w:b/>
          <w:bCs/>
          <w:sz w:val="22"/>
          <w:szCs w:val="22"/>
          <w:lang w:val="en-GB"/>
        </w:rPr>
      </w:pPr>
      <w:r w:rsidRPr="004E2DD8">
        <w:rPr>
          <w:rFonts w:eastAsia="Calibri" w:cstheme="minorHAnsi"/>
          <w:b/>
          <w:bCs/>
          <w:sz w:val="22"/>
          <w:szCs w:val="22"/>
          <w:lang w:val="en-GB"/>
        </w:rPr>
        <w:t>Intermediate Users:</w:t>
      </w:r>
    </w:p>
    <w:p w:rsidRPr="005A286E" w:rsidR="37294E5A" w:rsidP="005A7711" w:rsidRDefault="37294E5A" w14:paraId="45007500" w14:textId="1275E4EC">
      <w:pPr>
        <w:pStyle w:val="Paragraphedeliste"/>
        <w:numPr>
          <w:ilvl w:val="0"/>
          <w:numId w:val="25"/>
        </w:numPr>
        <w:tabs>
          <w:tab w:val="left" w:pos="0"/>
          <w:tab w:val="left" w:pos="1440"/>
        </w:tabs>
        <w:spacing w:after="0" w:line="257" w:lineRule="auto"/>
        <w:jc w:val="both"/>
        <w:rPr>
          <w:rFonts w:eastAsia="Calibri" w:cstheme="minorHAnsi"/>
          <w:sz w:val="22"/>
          <w:szCs w:val="22"/>
          <w:lang w:val="en-GB"/>
        </w:rPr>
      </w:pPr>
      <w:r w:rsidRPr="005A286E">
        <w:rPr>
          <w:rFonts w:eastAsia="Calibri" w:cstheme="minorHAnsi"/>
          <w:b/>
          <w:bCs/>
          <w:sz w:val="22"/>
          <w:szCs w:val="22"/>
          <w:lang w:val="en-GB"/>
        </w:rPr>
        <w:t>Skill-Building Workshops:</w:t>
      </w:r>
      <w:r w:rsidRPr="005A286E">
        <w:rPr>
          <w:rFonts w:eastAsia="Calibri" w:cstheme="minorHAnsi"/>
          <w:sz w:val="22"/>
          <w:szCs w:val="22"/>
          <w:lang w:val="en-GB"/>
        </w:rPr>
        <w:t xml:space="preserve"> Workshops focusing on specific skills, such as data cleaning, visualization, or basic data analysis, can enhance the capabilities of intermediate users.</w:t>
      </w:r>
    </w:p>
    <w:p w:rsidRPr="005A286E" w:rsidR="37294E5A" w:rsidP="005A7711" w:rsidRDefault="37294E5A" w14:paraId="5C64EF51" w14:textId="7D51255B">
      <w:pPr>
        <w:pStyle w:val="Paragraphedeliste"/>
        <w:numPr>
          <w:ilvl w:val="0"/>
          <w:numId w:val="25"/>
        </w:numPr>
        <w:tabs>
          <w:tab w:val="left" w:pos="0"/>
          <w:tab w:val="left" w:pos="1440"/>
        </w:tabs>
        <w:spacing w:after="0" w:line="257" w:lineRule="auto"/>
        <w:jc w:val="both"/>
        <w:rPr>
          <w:rFonts w:eastAsia="Calibri" w:cstheme="minorHAnsi"/>
          <w:sz w:val="22"/>
          <w:szCs w:val="22"/>
          <w:lang w:val="en-GB"/>
        </w:rPr>
      </w:pPr>
      <w:r w:rsidRPr="005A286E">
        <w:rPr>
          <w:rFonts w:eastAsia="Calibri" w:cstheme="minorHAnsi"/>
          <w:b/>
          <w:bCs/>
          <w:sz w:val="22"/>
          <w:szCs w:val="22"/>
          <w:lang w:val="en-GB"/>
        </w:rPr>
        <w:t>Hands-On Labs:</w:t>
      </w:r>
      <w:r w:rsidRPr="005A286E">
        <w:rPr>
          <w:rFonts w:eastAsia="Calibri" w:cstheme="minorHAnsi"/>
          <w:sz w:val="22"/>
          <w:szCs w:val="22"/>
          <w:lang w:val="en-GB"/>
        </w:rPr>
        <w:t xml:space="preserve"> Interactive sessions where participants work on real open data projects can provide hands-on experience and build confidence.</w:t>
      </w:r>
    </w:p>
    <w:p w:rsidRPr="004E2DD8" w:rsidR="37294E5A" w:rsidP="004E2DD8" w:rsidRDefault="37294E5A" w14:paraId="34EED09F" w14:textId="4A3BB8D2">
      <w:pPr>
        <w:tabs>
          <w:tab w:val="left" w:pos="0"/>
          <w:tab w:val="left" w:pos="720"/>
        </w:tabs>
        <w:spacing w:after="0" w:line="257" w:lineRule="auto"/>
        <w:jc w:val="both"/>
        <w:rPr>
          <w:rFonts w:eastAsia="Calibri" w:cstheme="minorHAnsi"/>
          <w:b/>
          <w:bCs/>
          <w:sz w:val="22"/>
          <w:szCs w:val="22"/>
          <w:lang w:val="en-GB"/>
        </w:rPr>
      </w:pPr>
      <w:r w:rsidRPr="004E2DD8">
        <w:rPr>
          <w:rFonts w:eastAsia="Calibri" w:cstheme="minorHAnsi"/>
          <w:b/>
          <w:bCs/>
          <w:sz w:val="22"/>
          <w:szCs w:val="22"/>
          <w:lang w:val="en-GB"/>
        </w:rPr>
        <w:t>Advanced Contributors:</w:t>
      </w:r>
    </w:p>
    <w:p w:rsidRPr="005A286E" w:rsidR="37294E5A" w:rsidP="005A7711" w:rsidRDefault="37294E5A" w14:paraId="5CD61309" w14:textId="25DF98ED">
      <w:pPr>
        <w:pStyle w:val="Paragraphedeliste"/>
        <w:numPr>
          <w:ilvl w:val="0"/>
          <w:numId w:val="25"/>
        </w:numPr>
        <w:tabs>
          <w:tab w:val="left" w:pos="0"/>
          <w:tab w:val="left" w:pos="1440"/>
        </w:tabs>
        <w:spacing w:after="0" w:line="257" w:lineRule="auto"/>
        <w:jc w:val="both"/>
        <w:rPr>
          <w:rFonts w:eastAsia="Calibri" w:cstheme="minorHAnsi"/>
          <w:sz w:val="22"/>
          <w:szCs w:val="22"/>
          <w:lang w:val="en-GB"/>
        </w:rPr>
      </w:pPr>
      <w:r w:rsidRPr="005A286E">
        <w:rPr>
          <w:rFonts w:eastAsia="Calibri" w:cstheme="minorHAnsi"/>
          <w:b/>
          <w:bCs/>
          <w:sz w:val="22"/>
          <w:szCs w:val="22"/>
          <w:lang w:val="en-GB"/>
        </w:rPr>
        <w:t>Masterclasses and Expert Talks:</w:t>
      </w:r>
      <w:r w:rsidRPr="005A286E">
        <w:rPr>
          <w:rFonts w:eastAsia="Calibri" w:cstheme="minorHAnsi"/>
          <w:sz w:val="22"/>
          <w:szCs w:val="22"/>
          <w:lang w:val="en-GB"/>
        </w:rPr>
        <w:t xml:space="preserve"> Invite experts to deliver advanced sessions on topics like data ethics, advanced analytics, and predictive </w:t>
      </w:r>
      <w:proofErr w:type="spellStart"/>
      <w:r w:rsidRPr="005A286E">
        <w:rPr>
          <w:rFonts w:eastAsia="Calibri" w:cstheme="minorHAnsi"/>
          <w:sz w:val="22"/>
          <w:szCs w:val="22"/>
          <w:lang w:val="en-GB"/>
        </w:rPr>
        <w:t>modeling</w:t>
      </w:r>
      <w:proofErr w:type="spellEnd"/>
      <w:r w:rsidRPr="005A286E">
        <w:rPr>
          <w:rFonts w:eastAsia="Calibri" w:cstheme="minorHAnsi"/>
          <w:sz w:val="22"/>
          <w:szCs w:val="22"/>
          <w:lang w:val="en-GB"/>
        </w:rPr>
        <w:t xml:space="preserve"> to stimulate advanced contributors.</w:t>
      </w:r>
    </w:p>
    <w:p w:rsidRPr="005A286E" w:rsidR="37294E5A" w:rsidP="005A7711" w:rsidRDefault="37294E5A" w14:paraId="27F4BF78" w14:textId="33F9439E">
      <w:pPr>
        <w:pStyle w:val="Paragraphedeliste"/>
        <w:numPr>
          <w:ilvl w:val="0"/>
          <w:numId w:val="25"/>
        </w:numPr>
        <w:tabs>
          <w:tab w:val="left" w:pos="0"/>
          <w:tab w:val="left" w:pos="1440"/>
        </w:tabs>
        <w:spacing w:after="0" w:line="257" w:lineRule="auto"/>
        <w:jc w:val="both"/>
        <w:rPr>
          <w:rFonts w:eastAsia="Calibri" w:cstheme="minorHAnsi"/>
          <w:sz w:val="22"/>
          <w:szCs w:val="22"/>
          <w:lang w:val="en-GB"/>
        </w:rPr>
      </w:pPr>
      <w:r w:rsidRPr="603C11F8">
        <w:rPr>
          <w:rFonts w:eastAsia="Calibri"/>
          <w:b/>
          <w:bCs/>
          <w:sz w:val="22"/>
          <w:szCs w:val="22"/>
          <w:lang w:val="en-GB"/>
        </w:rPr>
        <w:t>Hackathons and Data Challenges:</w:t>
      </w:r>
      <w:r w:rsidRPr="603C11F8">
        <w:rPr>
          <w:rFonts w:eastAsia="Calibri"/>
          <w:sz w:val="22"/>
          <w:szCs w:val="22"/>
          <w:lang w:val="en-GB"/>
        </w:rPr>
        <w:t xml:space="preserve"> Engage advanced users in hackathons or data challenges that encourage them to solve complex problems using open data.</w:t>
      </w:r>
    </w:p>
    <w:p w:rsidR="603C11F8" w:rsidP="603C11F8" w:rsidRDefault="603C11F8" w14:paraId="7F627F18" w14:textId="01B58AD9">
      <w:pPr>
        <w:tabs>
          <w:tab w:val="left" w:pos="1440"/>
        </w:tabs>
        <w:spacing w:after="0" w:line="257" w:lineRule="auto"/>
        <w:jc w:val="both"/>
        <w:rPr>
          <w:rFonts w:eastAsia="Calibri"/>
          <w:sz w:val="22"/>
          <w:szCs w:val="22"/>
          <w:lang w:val="en-GB"/>
        </w:rPr>
      </w:pPr>
    </w:p>
    <w:p w:rsidRPr="005A286E" w:rsidR="37294E5A" w:rsidP="12F2BA90" w:rsidRDefault="37294E5A" w14:paraId="64A660F1" w14:textId="3EE7C1B2">
      <w:pPr>
        <w:spacing w:line="257" w:lineRule="auto"/>
        <w:jc w:val="both"/>
        <w:rPr>
          <w:rFonts w:cstheme="minorHAnsi"/>
          <w:sz w:val="22"/>
          <w:szCs w:val="22"/>
          <w:lang w:val="en-GB"/>
        </w:rPr>
      </w:pPr>
      <w:r w:rsidRPr="005A286E">
        <w:rPr>
          <w:rFonts w:eastAsia="Times New Roman" w:cstheme="minorHAnsi"/>
          <w:b/>
          <w:bCs/>
          <w:sz w:val="22"/>
          <w:szCs w:val="22"/>
          <w:lang w:val="en-GB"/>
        </w:rPr>
        <w:t>2. Knowledge Level:</w:t>
      </w:r>
      <w:r w:rsidRPr="005A286E">
        <w:rPr>
          <w:rFonts w:eastAsia="Times New Roman" w:cstheme="minorHAnsi"/>
          <w:sz w:val="22"/>
          <w:szCs w:val="22"/>
          <w:lang w:val="en-GB"/>
        </w:rPr>
        <w:t xml:space="preserve"> Depending on stakeholders' existing knowledge levels, you can offer learning activities that build on their current understanding:</w:t>
      </w:r>
    </w:p>
    <w:p w:rsidRPr="004E2DD8" w:rsidR="37294E5A" w:rsidP="004E2DD8" w:rsidRDefault="37294E5A" w14:paraId="67F6B8AD" w14:textId="761BE1EE">
      <w:pPr>
        <w:tabs>
          <w:tab w:val="left" w:pos="0"/>
          <w:tab w:val="left" w:pos="720"/>
        </w:tabs>
        <w:spacing w:after="0" w:line="257" w:lineRule="auto"/>
        <w:jc w:val="both"/>
        <w:rPr>
          <w:rFonts w:eastAsia="Calibri" w:cstheme="minorHAnsi"/>
          <w:b/>
          <w:bCs/>
          <w:sz w:val="22"/>
          <w:szCs w:val="22"/>
          <w:lang w:val="en-GB"/>
        </w:rPr>
      </w:pPr>
      <w:r w:rsidRPr="004E2DD8">
        <w:rPr>
          <w:rFonts w:eastAsia="Calibri" w:cstheme="minorHAnsi"/>
          <w:b/>
          <w:bCs/>
          <w:sz w:val="22"/>
          <w:szCs w:val="22"/>
          <w:lang w:val="en-GB"/>
        </w:rPr>
        <w:t>Foundational Knowledge:</w:t>
      </w:r>
    </w:p>
    <w:p w:rsidRPr="005A286E" w:rsidR="37294E5A" w:rsidP="005A7711" w:rsidRDefault="37294E5A" w14:paraId="0F83B56F" w14:textId="79EF29AE">
      <w:pPr>
        <w:pStyle w:val="Paragraphedeliste"/>
        <w:numPr>
          <w:ilvl w:val="0"/>
          <w:numId w:val="25"/>
        </w:numPr>
        <w:tabs>
          <w:tab w:val="left" w:pos="0"/>
          <w:tab w:val="left" w:pos="1440"/>
        </w:tabs>
        <w:spacing w:after="0" w:line="257" w:lineRule="auto"/>
        <w:jc w:val="both"/>
        <w:rPr>
          <w:rFonts w:eastAsia="Calibri" w:cstheme="minorHAnsi"/>
          <w:sz w:val="22"/>
          <w:szCs w:val="22"/>
          <w:lang w:val="en-GB"/>
        </w:rPr>
      </w:pPr>
      <w:r w:rsidRPr="005A286E">
        <w:rPr>
          <w:rFonts w:eastAsia="Calibri" w:cstheme="minorHAnsi"/>
          <w:b/>
          <w:bCs/>
          <w:sz w:val="22"/>
          <w:szCs w:val="22"/>
          <w:lang w:val="en-GB"/>
        </w:rPr>
        <w:t>E-Learning Modules:</w:t>
      </w:r>
      <w:r w:rsidRPr="005A286E">
        <w:rPr>
          <w:rFonts w:eastAsia="Calibri" w:cstheme="minorHAnsi"/>
          <w:sz w:val="22"/>
          <w:szCs w:val="22"/>
          <w:lang w:val="en-GB"/>
        </w:rPr>
        <w:t xml:space="preserve"> Interactive online courses covering basic open data concepts, terminology, and principles can establish a solid foundation.</w:t>
      </w:r>
    </w:p>
    <w:p w:rsidRPr="005A286E" w:rsidR="37294E5A" w:rsidP="005A7711" w:rsidRDefault="37294E5A" w14:paraId="70A6B4D8" w14:textId="22BD9302">
      <w:pPr>
        <w:pStyle w:val="Paragraphedeliste"/>
        <w:numPr>
          <w:ilvl w:val="0"/>
          <w:numId w:val="25"/>
        </w:numPr>
        <w:tabs>
          <w:tab w:val="left" w:pos="0"/>
          <w:tab w:val="left" w:pos="1440"/>
        </w:tabs>
        <w:spacing w:after="0" w:line="257" w:lineRule="auto"/>
        <w:jc w:val="both"/>
        <w:rPr>
          <w:rFonts w:eastAsia="Calibri" w:cstheme="minorHAnsi"/>
          <w:sz w:val="22"/>
          <w:szCs w:val="22"/>
          <w:lang w:val="en-GB"/>
        </w:rPr>
      </w:pPr>
      <w:r w:rsidRPr="005A286E">
        <w:rPr>
          <w:rFonts w:eastAsia="Calibri" w:cstheme="minorHAnsi"/>
          <w:b/>
          <w:bCs/>
          <w:sz w:val="22"/>
          <w:szCs w:val="22"/>
          <w:lang w:val="en-GB"/>
        </w:rPr>
        <w:t>Infographics and Guides:</w:t>
      </w:r>
      <w:r w:rsidRPr="005A286E">
        <w:rPr>
          <w:rFonts w:eastAsia="Calibri" w:cstheme="minorHAnsi"/>
          <w:sz w:val="22"/>
          <w:szCs w:val="22"/>
          <w:lang w:val="en-GB"/>
        </w:rPr>
        <w:t xml:space="preserve"> Visual resources simplifying complex concepts can make them more accessible to those new to the subject.</w:t>
      </w:r>
    </w:p>
    <w:p w:rsidRPr="004E2DD8" w:rsidR="37294E5A" w:rsidP="004E2DD8" w:rsidRDefault="37294E5A" w14:paraId="74A1DC3F" w14:textId="095E1459">
      <w:pPr>
        <w:tabs>
          <w:tab w:val="left" w:pos="0"/>
          <w:tab w:val="left" w:pos="720"/>
        </w:tabs>
        <w:spacing w:after="0" w:line="257" w:lineRule="auto"/>
        <w:jc w:val="both"/>
        <w:rPr>
          <w:rFonts w:eastAsia="Calibri" w:cstheme="minorHAnsi"/>
          <w:b/>
          <w:bCs/>
          <w:sz w:val="22"/>
          <w:szCs w:val="22"/>
          <w:lang w:val="en-GB"/>
        </w:rPr>
      </w:pPr>
      <w:r w:rsidRPr="004E2DD8">
        <w:rPr>
          <w:rFonts w:eastAsia="Calibri" w:cstheme="minorHAnsi"/>
          <w:b/>
          <w:bCs/>
          <w:sz w:val="22"/>
          <w:szCs w:val="22"/>
          <w:lang w:val="en-GB"/>
        </w:rPr>
        <w:t>Intermediate Knowledge:</w:t>
      </w:r>
    </w:p>
    <w:p w:rsidRPr="005A286E" w:rsidR="37294E5A" w:rsidP="005A7711" w:rsidRDefault="37294E5A" w14:paraId="49988AD7" w14:textId="5BC80788">
      <w:pPr>
        <w:pStyle w:val="Paragraphedeliste"/>
        <w:numPr>
          <w:ilvl w:val="0"/>
          <w:numId w:val="25"/>
        </w:numPr>
        <w:tabs>
          <w:tab w:val="left" w:pos="0"/>
          <w:tab w:val="left" w:pos="1440"/>
        </w:tabs>
        <w:spacing w:after="0" w:line="257" w:lineRule="auto"/>
        <w:jc w:val="both"/>
        <w:rPr>
          <w:rFonts w:eastAsia="Calibri" w:cstheme="minorHAnsi"/>
          <w:sz w:val="22"/>
          <w:szCs w:val="22"/>
          <w:lang w:val="en-GB"/>
        </w:rPr>
      </w:pPr>
      <w:r w:rsidRPr="005A286E">
        <w:rPr>
          <w:rFonts w:eastAsia="Calibri" w:cstheme="minorHAnsi"/>
          <w:b/>
          <w:bCs/>
          <w:sz w:val="22"/>
          <w:szCs w:val="22"/>
          <w:lang w:val="en-GB"/>
        </w:rPr>
        <w:t>Deep-Dive Webinars:</w:t>
      </w:r>
      <w:r w:rsidRPr="005A286E">
        <w:rPr>
          <w:rFonts w:eastAsia="Calibri" w:cstheme="minorHAnsi"/>
          <w:sz w:val="22"/>
          <w:szCs w:val="22"/>
          <w:lang w:val="en-GB"/>
        </w:rPr>
        <w:t xml:space="preserve"> Webinars diving into specific open data topics, such as data licensing, data quality assurance, or data privacy, can help build more in-depth knowledge.</w:t>
      </w:r>
    </w:p>
    <w:p w:rsidRPr="005A286E" w:rsidR="37294E5A" w:rsidP="005A7711" w:rsidRDefault="37294E5A" w14:paraId="54F264BB" w14:textId="7BF49C40">
      <w:pPr>
        <w:pStyle w:val="Paragraphedeliste"/>
        <w:numPr>
          <w:ilvl w:val="0"/>
          <w:numId w:val="25"/>
        </w:numPr>
        <w:tabs>
          <w:tab w:val="left" w:pos="0"/>
          <w:tab w:val="left" w:pos="1440"/>
        </w:tabs>
        <w:spacing w:after="0" w:line="257" w:lineRule="auto"/>
        <w:jc w:val="both"/>
        <w:rPr>
          <w:rFonts w:eastAsia="Calibri" w:cstheme="minorHAnsi"/>
          <w:sz w:val="22"/>
          <w:szCs w:val="22"/>
          <w:lang w:val="en-GB"/>
        </w:rPr>
      </w:pPr>
      <w:r w:rsidRPr="005A286E">
        <w:rPr>
          <w:rFonts w:eastAsia="Calibri" w:cstheme="minorHAnsi"/>
          <w:b/>
          <w:bCs/>
          <w:sz w:val="22"/>
          <w:szCs w:val="22"/>
          <w:lang w:val="en-GB"/>
        </w:rPr>
        <w:t>Tutorials and How-To Guides:</w:t>
      </w:r>
      <w:r w:rsidRPr="005A286E">
        <w:rPr>
          <w:rFonts w:eastAsia="Calibri" w:cstheme="minorHAnsi"/>
          <w:sz w:val="22"/>
          <w:szCs w:val="22"/>
          <w:lang w:val="en-GB"/>
        </w:rPr>
        <w:t xml:space="preserve"> Step-by-step guides demonstrating processes like data wrangling, API usage, or creating interactive visualizations can advance their skills.</w:t>
      </w:r>
    </w:p>
    <w:p w:rsidRPr="004E2DD8" w:rsidR="37294E5A" w:rsidP="004E2DD8" w:rsidRDefault="37294E5A" w14:paraId="64DD1671" w14:textId="7E507312">
      <w:pPr>
        <w:tabs>
          <w:tab w:val="left" w:pos="0"/>
          <w:tab w:val="left" w:pos="720"/>
        </w:tabs>
        <w:spacing w:after="0" w:line="257" w:lineRule="auto"/>
        <w:jc w:val="both"/>
        <w:rPr>
          <w:rFonts w:eastAsia="Calibri" w:cstheme="minorHAnsi"/>
          <w:b/>
          <w:bCs/>
          <w:sz w:val="22"/>
          <w:szCs w:val="22"/>
          <w:lang w:val="en-GB"/>
        </w:rPr>
      </w:pPr>
      <w:r w:rsidRPr="004E2DD8">
        <w:rPr>
          <w:rFonts w:eastAsia="Calibri" w:cstheme="minorHAnsi"/>
          <w:b/>
          <w:bCs/>
          <w:sz w:val="22"/>
          <w:szCs w:val="22"/>
          <w:lang w:val="en-GB"/>
        </w:rPr>
        <w:t>Advanced Knowledge:</w:t>
      </w:r>
    </w:p>
    <w:p w:rsidRPr="005A286E" w:rsidR="37294E5A" w:rsidP="005A7711" w:rsidRDefault="37294E5A" w14:paraId="36922B97" w14:textId="607E95E5">
      <w:pPr>
        <w:pStyle w:val="Paragraphedeliste"/>
        <w:numPr>
          <w:ilvl w:val="0"/>
          <w:numId w:val="25"/>
        </w:numPr>
        <w:tabs>
          <w:tab w:val="left" w:pos="0"/>
          <w:tab w:val="left" w:pos="1440"/>
        </w:tabs>
        <w:spacing w:after="0" w:line="257" w:lineRule="auto"/>
        <w:jc w:val="both"/>
        <w:rPr>
          <w:rFonts w:eastAsia="Calibri" w:cstheme="minorHAnsi"/>
          <w:sz w:val="22"/>
          <w:szCs w:val="22"/>
          <w:lang w:val="en-GB"/>
        </w:rPr>
      </w:pPr>
      <w:r w:rsidRPr="005A286E">
        <w:rPr>
          <w:rFonts w:eastAsia="Calibri" w:cstheme="minorHAnsi"/>
          <w:b/>
          <w:bCs/>
          <w:sz w:val="22"/>
          <w:szCs w:val="22"/>
          <w:lang w:val="en-GB"/>
        </w:rPr>
        <w:t>Peer Workshops:</w:t>
      </w:r>
      <w:r w:rsidRPr="005A286E">
        <w:rPr>
          <w:rFonts w:eastAsia="Calibri" w:cstheme="minorHAnsi"/>
          <w:sz w:val="22"/>
          <w:szCs w:val="22"/>
          <w:lang w:val="en-GB"/>
        </w:rPr>
        <w:t xml:space="preserve"> Organize workshops where advanced users share their experiences and insights, fostering peer-to-peer learning and advanced discussions.</w:t>
      </w:r>
    </w:p>
    <w:p w:rsidRPr="005A286E" w:rsidR="37294E5A" w:rsidP="603C11F8" w:rsidRDefault="37294E5A" w14:paraId="52D118B9" w14:textId="14E340CE">
      <w:pPr>
        <w:pStyle w:val="Paragraphedeliste"/>
        <w:numPr>
          <w:ilvl w:val="0"/>
          <w:numId w:val="25"/>
        </w:numPr>
        <w:tabs>
          <w:tab w:val="left" w:pos="1440"/>
        </w:tabs>
        <w:spacing w:after="0" w:line="257" w:lineRule="auto"/>
        <w:jc w:val="both"/>
        <w:rPr>
          <w:rFonts w:eastAsia="Calibri"/>
          <w:sz w:val="22"/>
          <w:szCs w:val="22"/>
          <w:lang w:val="en-GB"/>
        </w:rPr>
      </w:pPr>
      <w:r w:rsidRPr="603C11F8">
        <w:rPr>
          <w:rFonts w:eastAsia="Calibri"/>
          <w:b/>
          <w:bCs/>
          <w:sz w:val="22"/>
          <w:szCs w:val="22"/>
          <w:lang w:val="en-GB"/>
        </w:rPr>
        <w:t>Research Collaborations:</w:t>
      </w:r>
      <w:r w:rsidRPr="603C11F8">
        <w:rPr>
          <w:rFonts w:eastAsia="Calibri"/>
          <w:sz w:val="22"/>
          <w:szCs w:val="22"/>
          <w:lang w:val="en-GB"/>
        </w:rPr>
        <w:t xml:space="preserve"> Encourage advanced users to collaborate on research projects that leverage open data, pushing the boundaries of knowledge.</w:t>
      </w:r>
    </w:p>
    <w:p w:rsidR="603C11F8" w:rsidP="603C11F8" w:rsidRDefault="603C11F8" w14:paraId="29D16ACB" w14:textId="32400208">
      <w:pPr>
        <w:tabs>
          <w:tab w:val="left" w:pos="1440"/>
        </w:tabs>
        <w:spacing w:after="0" w:line="257" w:lineRule="auto"/>
        <w:jc w:val="both"/>
        <w:rPr>
          <w:rFonts w:eastAsia="Calibri"/>
          <w:sz w:val="22"/>
          <w:szCs w:val="22"/>
          <w:lang w:val="en-GB"/>
        </w:rPr>
      </w:pPr>
    </w:p>
    <w:p w:rsidRPr="005A286E" w:rsidR="37294E5A" w:rsidP="12F2BA90" w:rsidRDefault="37294E5A" w14:paraId="4B3070D0" w14:textId="6A344307">
      <w:pPr>
        <w:spacing w:line="257" w:lineRule="auto"/>
        <w:jc w:val="both"/>
        <w:rPr>
          <w:rFonts w:cstheme="minorHAnsi"/>
          <w:sz w:val="22"/>
          <w:szCs w:val="22"/>
          <w:lang w:val="en-GB"/>
        </w:rPr>
      </w:pPr>
      <w:r w:rsidRPr="005A286E">
        <w:rPr>
          <w:rFonts w:eastAsia="Times New Roman" w:cstheme="minorHAnsi"/>
          <w:b/>
          <w:bCs/>
          <w:sz w:val="22"/>
          <w:szCs w:val="22"/>
          <w:lang w:val="en-GB"/>
        </w:rPr>
        <w:t>3. Stage of Change Dynamics:</w:t>
      </w:r>
      <w:r w:rsidRPr="005A286E">
        <w:rPr>
          <w:rFonts w:eastAsia="Times New Roman" w:cstheme="minorHAnsi"/>
          <w:sz w:val="22"/>
          <w:szCs w:val="22"/>
          <w:lang w:val="en-GB"/>
        </w:rPr>
        <w:t xml:space="preserve"> Adapting learning activities based on the stage of change a stakeholder is in can foster effective engagement:</w:t>
      </w:r>
    </w:p>
    <w:p w:rsidRPr="004E2DD8" w:rsidR="37294E5A" w:rsidP="004E2DD8" w:rsidRDefault="37294E5A" w14:paraId="518CD343" w14:textId="6C8A0BFD">
      <w:pPr>
        <w:tabs>
          <w:tab w:val="left" w:pos="0"/>
          <w:tab w:val="left" w:pos="720"/>
        </w:tabs>
        <w:spacing w:after="0" w:line="257" w:lineRule="auto"/>
        <w:jc w:val="both"/>
        <w:rPr>
          <w:rFonts w:eastAsia="Calibri" w:cstheme="minorHAnsi"/>
          <w:b/>
          <w:bCs/>
          <w:sz w:val="22"/>
          <w:szCs w:val="22"/>
          <w:lang w:val="en-GB"/>
        </w:rPr>
      </w:pPr>
      <w:r w:rsidRPr="004E2DD8">
        <w:rPr>
          <w:rFonts w:eastAsia="Calibri" w:cstheme="minorHAnsi"/>
          <w:b/>
          <w:bCs/>
          <w:sz w:val="22"/>
          <w:szCs w:val="22"/>
          <w:lang w:val="en-GB"/>
        </w:rPr>
        <w:t>Awareness and Interest:</w:t>
      </w:r>
    </w:p>
    <w:p w:rsidRPr="005A286E" w:rsidR="37294E5A" w:rsidP="005A7711" w:rsidRDefault="37294E5A" w14:paraId="41D12543" w14:textId="53105B4C">
      <w:pPr>
        <w:pStyle w:val="Paragraphedeliste"/>
        <w:numPr>
          <w:ilvl w:val="0"/>
          <w:numId w:val="25"/>
        </w:numPr>
        <w:tabs>
          <w:tab w:val="left" w:pos="0"/>
          <w:tab w:val="left" w:pos="1440"/>
        </w:tabs>
        <w:spacing w:after="0" w:line="257" w:lineRule="auto"/>
        <w:jc w:val="both"/>
        <w:rPr>
          <w:rFonts w:eastAsia="Calibri" w:cstheme="minorHAnsi"/>
          <w:sz w:val="22"/>
          <w:szCs w:val="22"/>
          <w:lang w:val="en-GB"/>
        </w:rPr>
      </w:pPr>
      <w:r w:rsidRPr="005A286E">
        <w:rPr>
          <w:rFonts w:eastAsia="Calibri" w:cstheme="minorHAnsi"/>
          <w:b/>
          <w:bCs/>
          <w:sz w:val="22"/>
          <w:szCs w:val="22"/>
          <w:lang w:val="en-GB"/>
        </w:rPr>
        <w:t>Webinars and Seminars:</w:t>
      </w:r>
      <w:r w:rsidRPr="005A286E">
        <w:rPr>
          <w:rFonts w:eastAsia="Calibri" w:cstheme="minorHAnsi"/>
          <w:sz w:val="22"/>
          <w:szCs w:val="22"/>
          <w:lang w:val="en-GB"/>
        </w:rPr>
        <w:t xml:space="preserve"> Engaging presentations introducing open data's importance, potential, and impact can raise awareness and spark interest.</w:t>
      </w:r>
    </w:p>
    <w:p w:rsidRPr="005A286E" w:rsidR="37294E5A" w:rsidP="005A7711" w:rsidRDefault="37294E5A" w14:paraId="58C668B5" w14:textId="0DD0AFC2">
      <w:pPr>
        <w:pStyle w:val="Paragraphedeliste"/>
        <w:numPr>
          <w:ilvl w:val="0"/>
          <w:numId w:val="25"/>
        </w:numPr>
        <w:tabs>
          <w:tab w:val="left" w:pos="0"/>
          <w:tab w:val="left" w:pos="1440"/>
        </w:tabs>
        <w:spacing w:after="0" w:line="257" w:lineRule="auto"/>
        <w:jc w:val="both"/>
        <w:rPr>
          <w:rFonts w:eastAsia="Calibri" w:cstheme="minorHAnsi"/>
          <w:sz w:val="22"/>
          <w:szCs w:val="22"/>
          <w:lang w:val="en-GB"/>
        </w:rPr>
      </w:pPr>
      <w:r w:rsidRPr="005A286E">
        <w:rPr>
          <w:rFonts w:eastAsia="Calibri" w:cstheme="minorHAnsi"/>
          <w:b/>
          <w:bCs/>
          <w:sz w:val="22"/>
          <w:szCs w:val="22"/>
          <w:lang w:val="en-GB"/>
        </w:rPr>
        <w:t>Ted-Style Talks:</w:t>
      </w:r>
      <w:r w:rsidRPr="005A286E">
        <w:rPr>
          <w:rFonts w:eastAsia="Calibri" w:cstheme="minorHAnsi"/>
          <w:sz w:val="22"/>
          <w:szCs w:val="22"/>
          <w:lang w:val="en-GB"/>
        </w:rPr>
        <w:t xml:space="preserve"> Short, inspiring talks sharing success stories and innovations can capture attention and generate curiosity.</w:t>
      </w:r>
    </w:p>
    <w:p w:rsidRPr="004E2DD8" w:rsidR="37294E5A" w:rsidP="004E2DD8" w:rsidRDefault="37294E5A" w14:paraId="03CBB125" w14:textId="146F6E7A">
      <w:pPr>
        <w:tabs>
          <w:tab w:val="left" w:pos="0"/>
          <w:tab w:val="left" w:pos="720"/>
        </w:tabs>
        <w:spacing w:after="0" w:line="257" w:lineRule="auto"/>
        <w:jc w:val="both"/>
        <w:rPr>
          <w:rFonts w:eastAsia="Calibri" w:cstheme="minorHAnsi"/>
          <w:b/>
          <w:bCs/>
          <w:sz w:val="22"/>
          <w:szCs w:val="22"/>
          <w:lang w:val="en-GB"/>
        </w:rPr>
      </w:pPr>
      <w:r w:rsidRPr="004E2DD8">
        <w:rPr>
          <w:rFonts w:eastAsia="Calibri" w:cstheme="minorHAnsi"/>
          <w:b/>
          <w:bCs/>
          <w:sz w:val="22"/>
          <w:szCs w:val="22"/>
          <w:lang w:val="en-GB"/>
        </w:rPr>
        <w:t>Consideration and Planning:</w:t>
      </w:r>
    </w:p>
    <w:p w:rsidRPr="005A286E" w:rsidR="37294E5A" w:rsidP="005A7711" w:rsidRDefault="37294E5A" w14:paraId="5457DE53" w14:textId="575D435C">
      <w:pPr>
        <w:pStyle w:val="Paragraphedeliste"/>
        <w:numPr>
          <w:ilvl w:val="0"/>
          <w:numId w:val="25"/>
        </w:numPr>
        <w:tabs>
          <w:tab w:val="left" w:pos="0"/>
          <w:tab w:val="left" w:pos="1440"/>
        </w:tabs>
        <w:spacing w:after="0" w:line="257" w:lineRule="auto"/>
        <w:jc w:val="both"/>
        <w:rPr>
          <w:rFonts w:eastAsia="Calibri" w:cstheme="minorHAnsi"/>
          <w:sz w:val="22"/>
          <w:szCs w:val="22"/>
          <w:lang w:val="en-GB"/>
        </w:rPr>
      </w:pPr>
      <w:r w:rsidRPr="005A286E">
        <w:rPr>
          <w:rFonts w:eastAsia="Calibri" w:cstheme="minorHAnsi"/>
          <w:b/>
          <w:bCs/>
          <w:sz w:val="22"/>
          <w:szCs w:val="22"/>
          <w:lang w:val="en-GB"/>
        </w:rPr>
        <w:t>Workshops and Brainstorming Sessions:</w:t>
      </w:r>
      <w:r w:rsidRPr="005A286E">
        <w:rPr>
          <w:rFonts w:eastAsia="Calibri" w:cstheme="minorHAnsi"/>
          <w:sz w:val="22"/>
          <w:szCs w:val="22"/>
          <w:lang w:val="en-GB"/>
        </w:rPr>
        <w:t xml:space="preserve"> Facilitated sessions where stakeholders brainstorm ideas for integrating open data into their work can drive consideration and planning.</w:t>
      </w:r>
    </w:p>
    <w:p w:rsidRPr="005A286E" w:rsidR="37294E5A" w:rsidP="005A7711" w:rsidRDefault="37294E5A" w14:paraId="68A20794" w14:textId="20C6BAAD">
      <w:pPr>
        <w:pStyle w:val="Paragraphedeliste"/>
        <w:numPr>
          <w:ilvl w:val="0"/>
          <w:numId w:val="25"/>
        </w:numPr>
        <w:tabs>
          <w:tab w:val="left" w:pos="0"/>
          <w:tab w:val="left" w:pos="1440"/>
        </w:tabs>
        <w:spacing w:after="0" w:line="257" w:lineRule="auto"/>
        <w:jc w:val="both"/>
        <w:rPr>
          <w:rFonts w:eastAsia="Calibri" w:cstheme="minorHAnsi"/>
          <w:sz w:val="22"/>
          <w:szCs w:val="22"/>
          <w:lang w:val="en-GB"/>
        </w:rPr>
      </w:pPr>
      <w:proofErr w:type="spellStart"/>
      <w:r w:rsidRPr="005A286E">
        <w:rPr>
          <w:rFonts w:eastAsia="Calibri" w:cstheme="minorHAnsi"/>
          <w:b/>
          <w:bCs/>
          <w:sz w:val="22"/>
          <w:szCs w:val="22"/>
          <w:lang w:val="en-GB"/>
        </w:rPr>
        <w:t>Roadmapping</w:t>
      </w:r>
      <w:proofErr w:type="spellEnd"/>
      <w:r w:rsidRPr="005A286E">
        <w:rPr>
          <w:rFonts w:eastAsia="Calibri" w:cstheme="minorHAnsi"/>
          <w:b/>
          <w:bCs/>
          <w:sz w:val="22"/>
          <w:szCs w:val="22"/>
          <w:lang w:val="en-GB"/>
        </w:rPr>
        <w:t xml:space="preserve"> Exercises:</w:t>
      </w:r>
      <w:r w:rsidRPr="005A286E">
        <w:rPr>
          <w:rFonts w:eastAsia="Calibri" w:cstheme="minorHAnsi"/>
          <w:sz w:val="22"/>
          <w:szCs w:val="22"/>
          <w:lang w:val="en-GB"/>
        </w:rPr>
        <w:t xml:space="preserve"> Guided exercises to create open data integration roadmaps aligned with stakeholders' goals can encourage strategic thinking.</w:t>
      </w:r>
    </w:p>
    <w:p w:rsidRPr="004E2DD8" w:rsidR="37294E5A" w:rsidP="004E2DD8" w:rsidRDefault="37294E5A" w14:paraId="0A01A109" w14:textId="6606A3EA">
      <w:pPr>
        <w:tabs>
          <w:tab w:val="left" w:pos="0"/>
          <w:tab w:val="left" w:pos="720"/>
        </w:tabs>
        <w:spacing w:after="0" w:line="257" w:lineRule="auto"/>
        <w:jc w:val="both"/>
        <w:rPr>
          <w:rFonts w:eastAsia="Calibri" w:cstheme="minorHAnsi"/>
          <w:b/>
          <w:bCs/>
          <w:sz w:val="22"/>
          <w:szCs w:val="22"/>
          <w:lang w:val="en-GB"/>
        </w:rPr>
      </w:pPr>
      <w:r w:rsidRPr="004E2DD8">
        <w:rPr>
          <w:rFonts w:eastAsia="Calibri" w:cstheme="minorHAnsi"/>
          <w:b/>
          <w:bCs/>
          <w:sz w:val="22"/>
          <w:szCs w:val="22"/>
          <w:lang w:val="en-GB"/>
        </w:rPr>
        <w:t>Adoption and Implementation:</w:t>
      </w:r>
    </w:p>
    <w:p w:rsidRPr="005A286E" w:rsidR="37294E5A" w:rsidP="005A7711" w:rsidRDefault="37294E5A" w14:paraId="27A03EB2" w14:textId="47281512">
      <w:pPr>
        <w:pStyle w:val="Paragraphedeliste"/>
        <w:numPr>
          <w:ilvl w:val="0"/>
          <w:numId w:val="25"/>
        </w:numPr>
        <w:tabs>
          <w:tab w:val="left" w:pos="0"/>
          <w:tab w:val="left" w:pos="1440"/>
        </w:tabs>
        <w:spacing w:after="0" w:line="257" w:lineRule="auto"/>
        <w:jc w:val="both"/>
        <w:rPr>
          <w:rFonts w:eastAsia="Calibri" w:cstheme="minorHAnsi"/>
          <w:sz w:val="22"/>
          <w:szCs w:val="22"/>
          <w:lang w:val="en-GB"/>
        </w:rPr>
      </w:pPr>
      <w:r w:rsidRPr="005A286E">
        <w:rPr>
          <w:rFonts w:eastAsia="Calibri" w:cstheme="minorHAnsi"/>
          <w:b/>
          <w:bCs/>
          <w:sz w:val="22"/>
          <w:szCs w:val="22"/>
          <w:lang w:val="en-GB"/>
        </w:rPr>
        <w:t>Practical Labs:</w:t>
      </w:r>
      <w:r w:rsidRPr="005A286E">
        <w:rPr>
          <w:rFonts w:eastAsia="Calibri" w:cstheme="minorHAnsi"/>
          <w:sz w:val="22"/>
          <w:szCs w:val="22"/>
          <w:lang w:val="en-GB"/>
        </w:rPr>
        <w:t xml:space="preserve"> Hands-on labs with real datasets and tools can help stakeholders directly apply open data practices in their projects.</w:t>
      </w:r>
    </w:p>
    <w:p w:rsidRPr="005A286E" w:rsidR="37294E5A" w:rsidP="005A7711" w:rsidRDefault="37294E5A" w14:paraId="1C5A524A" w14:textId="22233E36">
      <w:pPr>
        <w:pStyle w:val="Paragraphedeliste"/>
        <w:numPr>
          <w:ilvl w:val="0"/>
          <w:numId w:val="25"/>
        </w:numPr>
        <w:tabs>
          <w:tab w:val="left" w:pos="0"/>
          <w:tab w:val="left" w:pos="1440"/>
        </w:tabs>
        <w:spacing w:after="0" w:line="257" w:lineRule="auto"/>
        <w:jc w:val="both"/>
        <w:rPr>
          <w:rFonts w:eastAsia="Calibri" w:cstheme="minorHAnsi"/>
          <w:sz w:val="22"/>
          <w:szCs w:val="22"/>
          <w:lang w:val="en-GB"/>
        </w:rPr>
      </w:pPr>
      <w:r w:rsidRPr="005A286E">
        <w:rPr>
          <w:rFonts w:eastAsia="Calibri" w:cstheme="minorHAnsi"/>
          <w:b/>
          <w:bCs/>
          <w:sz w:val="22"/>
          <w:szCs w:val="22"/>
          <w:lang w:val="en-GB"/>
        </w:rPr>
        <w:t>Mentoring and Coaching:</w:t>
      </w:r>
      <w:r w:rsidRPr="005A286E">
        <w:rPr>
          <w:rFonts w:eastAsia="Calibri" w:cstheme="minorHAnsi"/>
          <w:sz w:val="22"/>
          <w:szCs w:val="22"/>
          <w:lang w:val="en-GB"/>
        </w:rPr>
        <w:t xml:space="preserve"> Provide one-on-one support from open data experts to guide stakeholders through the challenges of implementation.</w:t>
      </w:r>
    </w:p>
    <w:p w:rsidRPr="004E2DD8" w:rsidR="37294E5A" w:rsidP="004E2DD8" w:rsidRDefault="37294E5A" w14:paraId="49FDA8F5" w14:textId="1F7F13CE">
      <w:pPr>
        <w:tabs>
          <w:tab w:val="left" w:pos="0"/>
          <w:tab w:val="left" w:pos="720"/>
        </w:tabs>
        <w:spacing w:after="0" w:line="257" w:lineRule="auto"/>
        <w:jc w:val="both"/>
        <w:rPr>
          <w:rFonts w:eastAsia="Calibri" w:cstheme="minorHAnsi"/>
          <w:b/>
          <w:bCs/>
          <w:sz w:val="22"/>
          <w:szCs w:val="22"/>
          <w:lang w:val="en-GB"/>
        </w:rPr>
      </w:pPr>
      <w:r w:rsidRPr="004E2DD8">
        <w:rPr>
          <w:rFonts w:eastAsia="Calibri" w:cstheme="minorHAnsi"/>
          <w:b/>
          <w:bCs/>
          <w:sz w:val="22"/>
          <w:szCs w:val="22"/>
          <w:lang w:val="en-GB"/>
        </w:rPr>
        <w:t>Sustaining and Scaling:</w:t>
      </w:r>
    </w:p>
    <w:p w:rsidRPr="005A286E" w:rsidR="37294E5A" w:rsidP="005A7711" w:rsidRDefault="37294E5A" w14:paraId="053ECC01" w14:textId="641B5C1B">
      <w:pPr>
        <w:pStyle w:val="Paragraphedeliste"/>
        <w:numPr>
          <w:ilvl w:val="0"/>
          <w:numId w:val="25"/>
        </w:numPr>
        <w:tabs>
          <w:tab w:val="left" w:pos="0"/>
          <w:tab w:val="left" w:pos="1440"/>
        </w:tabs>
        <w:spacing w:after="0" w:line="257" w:lineRule="auto"/>
        <w:jc w:val="both"/>
        <w:rPr>
          <w:rFonts w:eastAsia="Calibri" w:cstheme="minorHAnsi"/>
          <w:sz w:val="22"/>
          <w:szCs w:val="22"/>
          <w:lang w:val="en-GB"/>
        </w:rPr>
      </w:pPr>
      <w:r w:rsidRPr="005A286E">
        <w:rPr>
          <w:rFonts w:eastAsia="Calibri" w:cstheme="minorHAnsi"/>
          <w:b/>
          <w:bCs/>
          <w:sz w:val="22"/>
          <w:szCs w:val="22"/>
          <w:lang w:val="en-GB"/>
        </w:rPr>
        <w:t>Communities of Practice:</w:t>
      </w:r>
      <w:r w:rsidRPr="005A286E">
        <w:rPr>
          <w:rFonts w:eastAsia="Calibri" w:cstheme="minorHAnsi"/>
          <w:sz w:val="22"/>
          <w:szCs w:val="22"/>
          <w:lang w:val="en-GB"/>
        </w:rPr>
        <w:t xml:space="preserve"> Establish online communities where stakeholders can share experiences, challenges, and best practices for long-term sustainability.</w:t>
      </w:r>
    </w:p>
    <w:p w:rsidRPr="005A286E" w:rsidR="37294E5A" w:rsidP="005A7711" w:rsidRDefault="37294E5A" w14:paraId="138A02C0" w14:textId="1ACA328A">
      <w:pPr>
        <w:pStyle w:val="Paragraphedeliste"/>
        <w:numPr>
          <w:ilvl w:val="0"/>
          <w:numId w:val="25"/>
        </w:numPr>
        <w:tabs>
          <w:tab w:val="left" w:pos="0"/>
          <w:tab w:val="left" w:pos="1440"/>
        </w:tabs>
        <w:spacing w:after="0" w:line="257" w:lineRule="auto"/>
        <w:jc w:val="both"/>
        <w:rPr>
          <w:rFonts w:eastAsia="Calibri" w:cstheme="minorHAnsi"/>
          <w:sz w:val="22"/>
          <w:szCs w:val="22"/>
          <w:lang w:val="en-GB"/>
        </w:rPr>
      </w:pPr>
      <w:r w:rsidRPr="005A286E">
        <w:rPr>
          <w:rFonts w:eastAsia="Calibri" w:cstheme="minorHAnsi"/>
          <w:b/>
          <w:bCs/>
          <w:sz w:val="22"/>
          <w:szCs w:val="22"/>
          <w:lang w:val="en-GB"/>
        </w:rPr>
        <w:t>Advanced Training Programs:</w:t>
      </w:r>
      <w:r w:rsidRPr="005A286E">
        <w:rPr>
          <w:rFonts w:eastAsia="Calibri" w:cstheme="minorHAnsi"/>
          <w:sz w:val="22"/>
          <w:szCs w:val="22"/>
          <w:lang w:val="en-GB"/>
        </w:rPr>
        <w:t xml:space="preserve"> Offer advanced training for stakeholders looking to deepen their expertise and further integrate open data in their work.</w:t>
      </w:r>
    </w:p>
    <w:p w:rsidRPr="00AA65D7" w:rsidR="37294E5A" w:rsidP="005A7711" w:rsidRDefault="37294E5A" w14:paraId="5A3110D5" w14:textId="2F02457F">
      <w:pPr>
        <w:spacing w:line="257" w:lineRule="auto"/>
        <w:jc w:val="both"/>
        <w:rPr>
          <w:rFonts w:cstheme="minorHAnsi"/>
          <w:lang w:val="en-GB"/>
        </w:rPr>
      </w:pPr>
      <w:r w:rsidRPr="603C11F8">
        <w:rPr>
          <w:rFonts w:eastAsia="Times New Roman"/>
          <w:sz w:val="22"/>
          <w:szCs w:val="22"/>
          <w:lang w:val="en-GB"/>
        </w:rPr>
        <w:t>A mix of these learning activities will be designed and sequenced based on the unique characteristics of each stakeholder group. Flexibility is key to ensure that stakeholders receive the most relevant and effective learning experiences tailored to their needs and stages of engagement with open data. Different territories might prefer different delivery modes based on their local context. Some might prefer in-person workshops, while others might benefit more from virtual sessions. Make the learning resources available through multiple channels to accommodate diverse preferences</w:t>
      </w:r>
      <w:r w:rsidRPr="603C11F8">
        <w:rPr>
          <w:rFonts w:eastAsia="Times New Roman"/>
          <w:sz w:val="24"/>
          <w:szCs w:val="24"/>
          <w:lang w:val="en-GB"/>
        </w:rPr>
        <w:t>.</w:t>
      </w:r>
    </w:p>
    <w:p w:rsidRPr="00285E32" w:rsidR="00285E32" w:rsidP="000D60F5" w:rsidRDefault="000D60F5" w14:paraId="6477DF0B" w14:textId="7F34284B">
      <w:pPr>
        <w:pStyle w:val="Titre1"/>
        <w:numPr>
          <w:ilvl w:val="1"/>
          <w:numId w:val="28"/>
        </w:numPr>
        <w:rPr>
          <w:rFonts w:asciiTheme="minorHAnsi" w:hAnsiTheme="minorHAnsi" w:cstheme="minorBidi"/>
          <w:lang w:val="en-GB"/>
        </w:rPr>
      </w:pPr>
      <w:bookmarkStart w:name="_Toc149657970" w:id="12"/>
      <w:r>
        <w:rPr>
          <w:rFonts w:asciiTheme="minorHAnsi" w:hAnsiTheme="minorHAnsi" w:cstheme="minorBidi"/>
          <w:lang w:val="en-GB"/>
        </w:rPr>
        <w:t>Calibration of learning activities according to o</w:t>
      </w:r>
      <w:r w:rsidRPr="000D60F5" w:rsidR="00285E32">
        <w:rPr>
          <w:rFonts w:asciiTheme="minorHAnsi" w:hAnsiTheme="minorHAnsi" w:cstheme="minorBidi"/>
          <w:lang w:val="en-GB"/>
        </w:rPr>
        <w:t>ther</w:t>
      </w:r>
      <w:r w:rsidRPr="00285E32" w:rsidR="00285E32">
        <w:rPr>
          <w:rFonts w:asciiTheme="minorHAnsi" w:hAnsiTheme="minorHAnsi" w:cstheme="minorBidi"/>
          <w:lang w:val="en-GB"/>
        </w:rPr>
        <w:t xml:space="preserve"> barriers which can hinder the </w:t>
      </w:r>
      <w:r w:rsidRPr="000D60F5" w:rsidR="009E127F">
        <w:rPr>
          <w:rFonts w:asciiTheme="minorHAnsi" w:hAnsiTheme="minorHAnsi" w:cstheme="minorBidi"/>
          <w:lang w:val="en-GB"/>
        </w:rPr>
        <w:t>maturation</w:t>
      </w:r>
      <w:r w:rsidRPr="00285E32" w:rsidR="00285E32">
        <w:rPr>
          <w:rFonts w:asciiTheme="minorHAnsi" w:hAnsiTheme="minorHAnsi" w:cstheme="minorBidi"/>
          <w:lang w:val="en-GB"/>
        </w:rPr>
        <w:t xml:space="preserve"> of a project</w:t>
      </w:r>
      <w:r w:rsidR="00862D1C">
        <w:rPr>
          <w:rFonts w:asciiTheme="minorHAnsi" w:hAnsiTheme="minorHAnsi" w:cstheme="minorBidi"/>
          <w:lang w:val="en-GB"/>
        </w:rPr>
        <w:t xml:space="preserve"> based on </w:t>
      </w:r>
      <w:proofErr w:type="gramStart"/>
      <w:r w:rsidR="00862D1C">
        <w:rPr>
          <w:rFonts w:asciiTheme="minorHAnsi" w:hAnsiTheme="minorHAnsi" w:cstheme="minorBidi"/>
          <w:lang w:val="en-GB"/>
        </w:rPr>
        <w:t>OD</w:t>
      </w:r>
      <w:bookmarkEnd w:id="12"/>
      <w:proofErr w:type="gramEnd"/>
    </w:p>
    <w:p w:rsidRPr="00285E32" w:rsidR="00285E32" w:rsidP="00285E32" w:rsidRDefault="00285E32" w14:paraId="65B4A2E7" w14:textId="08754A95">
      <w:pPr>
        <w:spacing w:line="257" w:lineRule="auto"/>
        <w:jc w:val="both"/>
        <w:rPr>
          <w:rFonts w:eastAsia="Times New Roman"/>
          <w:b/>
          <w:bCs/>
          <w:sz w:val="24"/>
          <w:szCs w:val="24"/>
        </w:rPr>
      </w:pPr>
      <w:hyperlink w:history="1" w:anchor="1561647796257-321787f1-6a6f" r:id="rId19">
        <w:r w:rsidRPr="00285E32">
          <w:rPr>
            <w:rStyle w:val="Lienhypertexte"/>
            <w:rFonts w:eastAsia="Times New Roman"/>
            <w:b/>
            <w:bCs/>
            <w:sz w:val="24"/>
            <w:szCs w:val="24"/>
          </w:rPr>
          <w:t>Data</w:t>
        </w:r>
      </w:hyperlink>
      <w:r w:rsidR="004C3F45">
        <w:rPr>
          <w:rStyle w:val="Appelnotedebasdep"/>
          <w:rFonts w:eastAsia="Times New Roman"/>
          <w:sz w:val="24"/>
          <w:szCs w:val="24"/>
          <w:lang w:val="en-GB"/>
        </w:rPr>
        <w:footnoteReference w:id="6"/>
      </w:r>
    </w:p>
    <w:p w:rsidRPr="00285E32" w:rsidR="00285E32" w:rsidP="00285E32" w:rsidRDefault="00285E32" w14:paraId="5DDA6610" w14:textId="77777777">
      <w:pPr>
        <w:numPr>
          <w:ilvl w:val="0"/>
          <w:numId w:val="30"/>
        </w:numPr>
        <w:spacing w:line="257" w:lineRule="auto"/>
        <w:jc w:val="both"/>
        <w:rPr>
          <w:rFonts w:eastAsia="Times New Roman"/>
          <w:sz w:val="24"/>
          <w:szCs w:val="24"/>
          <w:lang w:val="en-GB"/>
        </w:rPr>
      </w:pPr>
      <w:r w:rsidRPr="00285E32">
        <w:rPr>
          <w:rFonts w:eastAsia="Times New Roman"/>
          <w:b/>
          <w:bCs/>
          <w:sz w:val="24"/>
          <w:szCs w:val="24"/>
          <w:lang w:val="en-GB"/>
        </w:rPr>
        <w:t>Data availability:</w:t>
      </w:r>
      <w:r w:rsidRPr="00285E32">
        <w:rPr>
          <w:rFonts w:eastAsia="Times New Roman"/>
          <w:sz w:val="24"/>
          <w:szCs w:val="24"/>
          <w:lang w:val="en-GB"/>
        </w:rPr>
        <w:t> A project may collect and use a dataset that other organisations do not have access to</w:t>
      </w:r>
    </w:p>
    <w:p w:rsidRPr="00285E32" w:rsidR="00285E32" w:rsidP="00285E32" w:rsidRDefault="00285E32" w14:paraId="1E8A4E1A" w14:textId="77777777">
      <w:pPr>
        <w:numPr>
          <w:ilvl w:val="0"/>
          <w:numId w:val="30"/>
        </w:numPr>
        <w:spacing w:line="257" w:lineRule="auto"/>
        <w:jc w:val="both"/>
        <w:rPr>
          <w:rFonts w:eastAsia="Times New Roman"/>
          <w:sz w:val="24"/>
          <w:szCs w:val="24"/>
          <w:lang w:val="en-GB"/>
        </w:rPr>
      </w:pPr>
      <w:r w:rsidRPr="00285E32">
        <w:rPr>
          <w:rFonts w:eastAsia="Times New Roman"/>
          <w:b/>
          <w:bCs/>
          <w:sz w:val="24"/>
          <w:szCs w:val="24"/>
          <w:lang w:val="en-GB"/>
        </w:rPr>
        <w:t>Data licensing:</w:t>
      </w:r>
      <w:r w:rsidRPr="00285E32">
        <w:rPr>
          <w:rFonts w:eastAsia="Times New Roman"/>
          <w:sz w:val="24"/>
          <w:szCs w:val="24"/>
          <w:lang w:val="en-GB"/>
        </w:rPr>
        <w:t xml:space="preserve"> Access to non-open data may be costly or difficult for </w:t>
      </w:r>
      <w:proofErr w:type="gramStart"/>
      <w:r w:rsidRPr="00285E32">
        <w:rPr>
          <w:rFonts w:eastAsia="Times New Roman"/>
          <w:sz w:val="24"/>
          <w:szCs w:val="24"/>
          <w:lang w:val="en-GB"/>
        </w:rPr>
        <w:t>others</w:t>
      </w:r>
      <w:proofErr w:type="gramEnd"/>
    </w:p>
    <w:p w:rsidRPr="00285E32" w:rsidR="00285E32" w:rsidP="00285E32" w:rsidRDefault="00285E32" w14:paraId="3AE31091" w14:textId="77777777">
      <w:pPr>
        <w:numPr>
          <w:ilvl w:val="0"/>
          <w:numId w:val="30"/>
        </w:numPr>
        <w:spacing w:line="257" w:lineRule="auto"/>
        <w:jc w:val="both"/>
        <w:rPr>
          <w:rFonts w:eastAsia="Times New Roman"/>
          <w:sz w:val="24"/>
          <w:szCs w:val="24"/>
          <w:lang w:val="en-GB"/>
        </w:rPr>
      </w:pPr>
      <w:r w:rsidRPr="00285E32">
        <w:rPr>
          <w:rFonts w:eastAsia="Times New Roman"/>
          <w:b/>
          <w:bCs/>
          <w:sz w:val="24"/>
          <w:szCs w:val="24"/>
          <w:lang w:val="en-GB"/>
        </w:rPr>
        <w:t>Data quality:</w:t>
      </w:r>
      <w:r w:rsidRPr="00285E32">
        <w:rPr>
          <w:rFonts w:eastAsia="Times New Roman"/>
          <w:sz w:val="24"/>
          <w:szCs w:val="24"/>
          <w:lang w:val="en-GB"/>
        </w:rPr>
        <w:t xml:space="preserve"> The data collected may not be fit for purpose, therefore costs will be incurred in cleaning it or making it suitable for a new area or </w:t>
      </w:r>
      <w:proofErr w:type="gramStart"/>
      <w:r w:rsidRPr="00285E32">
        <w:rPr>
          <w:rFonts w:eastAsia="Times New Roman"/>
          <w:sz w:val="24"/>
          <w:szCs w:val="24"/>
          <w:lang w:val="en-GB"/>
        </w:rPr>
        <w:t>team</w:t>
      </w:r>
      <w:proofErr w:type="gramEnd"/>
    </w:p>
    <w:p w:rsidRPr="00285E32" w:rsidR="00285E32" w:rsidP="00285E32" w:rsidRDefault="00285E32" w14:paraId="33FF4B57" w14:textId="77777777">
      <w:pPr>
        <w:numPr>
          <w:ilvl w:val="0"/>
          <w:numId w:val="30"/>
        </w:numPr>
        <w:spacing w:line="257" w:lineRule="auto"/>
        <w:jc w:val="both"/>
        <w:rPr>
          <w:rFonts w:eastAsia="Times New Roman"/>
          <w:sz w:val="24"/>
          <w:szCs w:val="24"/>
          <w:lang w:val="en-GB"/>
        </w:rPr>
      </w:pPr>
      <w:r w:rsidRPr="00285E32">
        <w:rPr>
          <w:rFonts w:eastAsia="Times New Roman"/>
          <w:b/>
          <w:bCs/>
          <w:sz w:val="24"/>
          <w:szCs w:val="24"/>
          <w:lang w:val="en-GB"/>
        </w:rPr>
        <w:t>Different data formats:</w:t>
      </w:r>
      <w:r w:rsidRPr="00285E32">
        <w:rPr>
          <w:rFonts w:eastAsia="Times New Roman"/>
          <w:sz w:val="24"/>
          <w:szCs w:val="24"/>
          <w:lang w:val="en-GB"/>
        </w:rPr>
        <w:t xml:space="preserve"> If data is stored in different ways and using different formats then a project may struggle to be </w:t>
      </w:r>
      <w:proofErr w:type="gramStart"/>
      <w:r w:rsidRPr="00285E32">
        <w:rPr>
          <w:rFonts w:eastAsia="Times New Roman"/>
          <w:sz w:val="24"/>
          <w:szCs w:val="24"/>
          <w:lang w:val="en-GB"/>
        </w:rPr>
        <w:t>replicated</w:t>
      </w:r>
      <w:proofErr w:type="gramEnd"/>
    </w:p>
    <w:p w:rsidRPr="00285E32" w:rsidR="00285E32" w:rsidP="00285E32" w:rsidRDefault="00285E32" w14:paraId="63FA1914" w14:textId="77777777">
      <w:pPr>
        <w:numPr>
          <w:ilvl w:val="0"/>
          <w:numId w:val="30"/>
        </w:numPr>
        <w:spacing w:line="257" w:lineRule="auto"/>
        <w:jc w:val="both"/>
        <w:rPr>
          <w:rFonts w:eastAsia="Times New Roman"/>
          <w:sz w:val="24"/>
          <w:szCs w:val="24"/>
          <w:lang w:val="en-GB"/>
        </w:rPr>
      </w:pPr>
      <w:r w:rsidRPr="00285E32">
        <w:rPr>
          <w:rFonts w:eastAsia="Times New Roman"/>
          <w:b/>
          <w:bCs/>
          <w:sz w:val="24"/>
          <w:szCs w:val="24"/>
          <w:lang w:val="en-GB"/>
        </w:rPr>
        <w:t>Legal issues:</w:t>
      </w:r>
      <w:r w:rsidRPr="00285E32">
        <w:rPr>
          <w:rFonts w:eastAsia="Times New Roman"/>
          <w:sz w:val="24"/>
          <w:szCs w:val="24"/>
          <w:lang w:val="en-GB"/>
        </w:rPr>
        <w:t xml:space="preserve"> The legal landscape may have changed since the original project was </w:t>
      </w:r>
      <w:proofErr w:type="gramStart"/>
      <w:r w:rsidRPr="00285E32">
        <w:rPr>
          <w:rFonts w:eastAsia="Times New Roman"/>
          <w:sz w:val="24"/>
          <w:szCs w:val="24"/>
          <w:lang w:val="en-GB"/>
        </w:rPr>
        <w:t>run</w:t>
      </w:r>
      <w:proofErr w:type="gramEnd"/>
    </w:p>
    <w:p w:rsidRPr="00285E32" w:rsidR="00285E32" w:rsidP="00285E32" w:rsidRDefault="00285E32" w14:paraId="0CA0F141" w14:textId="77777777">
      <w:pPr>
        <w:numPr>
          <w:ilvl w:val="0"/>
          <w:numId w:val="30"/>
        </w:numPr>
        <w:spacing w:line="257" w:lineRule="auto"/>
        <w:jc w:val="both"/>
        <w:rPr>
          <w:rFonts w:eastAsia="Times New Roman"/>
          <w:sz w:val="24"/>
          <w:szCs w:val="24"/>
          <w:lang w:val="en-GB"/>
        </w:rPr>
      </w:pPr>
      <w:r w:rsidRPr="00285E32">
        <w:rPr>
          <w:rFonts w:eastAsia="Times New Roman"/>
          <w:b/>
          <w:bCs/>
          <w:sz w:val="24"/>
          <w:szCs w:val="24"/>
          <w:lang w:val="en-GB"/>
        </w:rPr>
        <w:t>Ethical issues:</w:t>
      </w:r>
      <w:r w:rsidRPr="00285E32">
        <w:rPr>
          <w:rFonts w:eastAsia="Times New Roman"/>
          <w:sz w:val="24"/>
          <w:szCs w:val="24"/>
          <w:lang w:val="en-GB"/>
        </w:rPr>
        <w:t xml:space="preserve"> A project may have run as a small pilot where explicit ethical issues could be managed effectively but would be harder to manage at a larger </w:t>
      </w:r>
      <w:proofErr w:type="gramStart"/>
      <w:r w:rsidRPr="00285E32">
        <w:rPr>
          <w:rFonts w:eastAsia="Times New Roman"/>
          <w:sz w:val="24"/>
          <w:szCs w:val="24"/>
          <w:lang w:val="en-GB"/>
        </w:rPr>
        <w:t>scale</w:t>
      </w:r>
      <w:proofErr w:type="gramEnd"/>
    </w:p>
    <w:p w:rsidRPr="00285E32" w:rsidR="00285E32" w:rsidP="00285E32" w:rsidRDefault="00285E32" w14:paraId="15540E0D" w14:textId="77777777">
      <w:pPr>
        <w:spacing w:line="257" w:lineRule="auto"/>
        <w:jc w:val="both"/>
        <w:rPr>
          <w:rFonts w:eastAsia="Times New Roman"/>
          <w:b/>
          <w:bCs/>
          <w:sz w:val="24"/>
          <w:szCs w:val="24"/>
        </w:rPr>
      </w:pPr>
      <w:hyperlink w:history="1" w:anchor="1561647796325-bab4adc6-3368" r:id="rId20">
        <w:proofErr w:type="spellStart"/>
        <w:r w:rsidRPr="00285E32">
          <w:rPr>
            <w:rStyle w:val="Lienhypertexte"/>
            <w:rFonts w:eastAsia="Times New Roman"/>
            <w:b/>
            <w:bCs/>
            <w:sz w:val="24"/>
            <w:szCs w:val="24"/>
          </w:rPr>
          <w:t>Technical</w:t>
        </w:r>
        <w:proofErr w:type="spellEnd"/>
      </w:hyperlink>
    </w:p>
    <w:p w:rsidRPr="00285E32" w:rsidR="00285E32" w:rsidP="00285E32" w:rsidRDefault="00285E32" w14:paraId="54ABCE7B" w14:textId="77777777">
      <w:pPr>
        <w:numPr>
          <w:ilvl w:val="0"/>
          <w:numId w:val="31"/>
        </w:numPr>
        <w:spacing w:line="257" w:lineRule="auto"/>
        <w:jc w:val="both"/>
        <w:rPr>
          <w:rFonts w:eastAsia="Times New Roman"/>
          <w:sz w:val="24"/>
          <w:szCs w:val="24"/>
          <w:lang w:val="en-GB"/>
        </w:rPr>
      </w:pPr>
      <w:r w:rsidRPr="00285E32">
        <w:rPr>
          <w:rFonts w:eastAsia="Times New Roman"/>
          <w:b/>
          <w:bCs/>
          <w:sz w:val="24"/>
          <w:szCs w:val="24"/>
          <w:lang w:val="en-GB"/>
        </w:rPr>
        <w:t>Proprietary software:</w:t>
      </w:r>
      <w:r w:rsidRPr="00285E32">
        <w:rPr>
          <w:rFonts w:eastAsia="Times New Roman"/>
          <w:sz w:val="24"/>
          <w:szCs w:val="24"/>
          <w:lang w:val="en-GB"/>
        </w:rPr>
        <w:t xml:space="preserve"> Services developed using proprietary software minimise the scope for sharing, due to a lack of access for others, and increased financial </w:t>
      </w:r>
      <w:proofErr w:type="gramStart"/>
      <w:r w:rsidRPr="00285E32">
        <w:rPr>
          <w:rFonts w:eastAsia="Times New Roman"/>
          <w:sz w:val="24"/>
          <w:szCs w:val="24"/>
          <w:lang w:val="en-GB"/>
        </w:rPr>
        <w:t>costs</w:t>
      </w:r>
      <w:proofErr w:type="gramEnd"/>
    </w:p>
    <w:p w:rsidRPr="00285E32" w:rsidR="00285E32" w:rsidP="00285E32" w:rsidRDefault="00285E32" w14:paraId="5E1D22A4" w14:textId="77777777">
      <w:pPr>
        <w:numPr>
          <w:ilvl w:val="0"/>
          <w:numId w:val="31"/>
        </w:numPr>
        <w:spacing w:line="257" w:lineRule="auto"/>
        <w:jc w:val="both"/>
        <w:rPr>
          <w:rFonts w:eastAsia="Times New Roman"/>
          <w:sz w:val="24"/>
          <w:szCs w:val="24"/>
          <w:lang w:val="en-GB"/>
        </w:rPr>
      </w:pPr>
      <w:r w:rsidRPr="00285E32">
        <w:rPr>
          <w:rFonts w:eastAsia="Times New Roman"/>
          <w:b/>
          <w:bCs/>
          <w:sz w:val="24"/>
          <w:szCs w:val="24"/>
          <w:lang w:val="en-GB"/>
        </w:rPr>
        <w:t>Closed source:</w:t>
      </w:r>
      <w:r w:rsidRPr="00285E32">
        <w:rPr>
          <w:rFonts w:eastAsia="Times New Roman"/>
          <w:sz w:val="24"/>
          <w:szCs w:val="24"/>
          <w:lang w:val="en-GB"/>
        </w:rPr>
        <w:t xml:space="preserve"> When relevant source code or tools are not openly available, a new team must develop a new version rather than use something that already </w:t>
      </w:r>
      <w:proofErr w:type="gramStart"/>
      <w:r w:rsidRPr="00285E32">
        <w:rPr>
          <w:rFonts w:eastAsia="Times New Roman"/>
          <w:sz w:val="24"/>
          <w:szCs w:val="24"/>
          <w:lang w:val="en-GB"/>
        </w:rPr>
        <w:t>works</w:t>
      </w:r>
      <w:proofErr w:type="gramEnd"/>
    </w:p>
    <w:p w:rsidRPr="00285E32" w:rsidR="00285E32" w:rsidP="00285E32" w:rsidRDefault="00285E32" w14:paraId="1EC6E53E" w14:textId="77777777">
      <w:pPr>
        <w:spacing w:line="257" w:lineRule="auto"/>
        <w:jc w:val="both"/>
        <w:rPr>
          <w:rFonts w:eastAsia="Times New Roman"/>
          <w:b/>
          <w:bCs/>
          <w:sz w:val="24"/>
          <w:szCs w:val="24"/>
        </w:rPr>
      </w:pPr>
      <w:hyperlink w:history="1" w:anchor="1561647796400-3ed2235a-dab4" r:id="rId21">
        <w:r w:rsidRPr="00285E32">
          <w:rPr>
            <w:rStyle w:val="Lienhypertexte"/>
            <w:rFonts w:eastAsia="Times New Roman"/>
            <w:b/>
            <w:bCs/>
            <w:sz w:val="24"/>
            <w:szCs w:val="24"/>
          </w:rPr>
          <w:t>Resource</w:t>
        </w:r>
      </w:hyperlink>
    </w:p>
    <w:p w:rsidRPr="00285E32" w:rsidR="00285E32" w:rsidP="00285E32" w:rsidRDefault="00285E32" w14:paraId="4F553212" w14:textId="77777777">
      <w:pPr>
        <w:numPr>
          <w:ilvl w:val="0"/>
          <w:numId w:val="32"/>
        </w:numPr>
        <w:spacing w:line="257" w:lineRule="auto"/>
        <w:jc w:val="both"/>
        <w:rPr>
          <w:rFonts w:eastAsia="Times New Roman"/>
          <w:sz w:val="24"/>
          <w:szCs w:val="24"/>
          <w:lang w:val="en-GB"/>
        </w:rPr>
      </w:pPr>
      <w:r w:rsidRPr="00285E32">
        <w:rPr>
          <w:rFonts w:eastAsia="Times New Roman"/>
          <w:b/>
          <w:bCs/>
          <w:sz w:val="24"/>
          <w:szCs w:val="24"/>
          <w:lang w:val="en-GB"/>
        </w:rPr>
        <w:t>Initial funding:</w:t>
      </w:r>
      <w:r w:rsidRPr="00285E32">
        <w:rPr>
          <w:rFonts w:eastAsia="Times New Roman"/>
          <w:sz w:val="24"/>
          <w:szCs w:val="24"/>
          <w:lang w:val="en-GB"/>
        </w:rPr>
        <w:t xml:space="preserve"> The need to secure initial funding – through proposals, grants, or winning competitions – may act as a barrier to organisations replicating </w:t>
      </w:r>
      <w:proofErr w:type="gramStart"/>
      <w:r w:rsidRPr="00285E32">
        <w:rPr>
          <w:rFonts w:eastAsia="Times New Roman"/>
          <w:sz w:val="24"/>
          <w:szCs w:val="24"/>
          <w:lang w:val="en-GB"/>
        </w:rPr>
        <w:t>work</w:t>
      </w:r>
      <w:proofErr w:type="gramEnd"/>
    </w:p>
    <w:p w:rsidRPr="00285E32" w:rsidR="00285E32" w:rsidP="00285E32" w:rsidRDefault="00285E32" w14:paraId="126EBF5F" w14:textId="77777777">
      <w:pPr>
        <w:numPr>
          <w:ilvl w:val="0"/>
          <w:numId w:val="32"/>
        </w:numPr>
        <w:spacing w:line="257" w:lineRule="auto"/>
        <w:jc w:val="both"/>
        <w:rPr>
          <w:rFonts w:eastAsia="Times New Roman"/>
          <w:sz w:val="24"/>
          <w:szCs w:val="24"/>
          <w:lang w:val="en-GB"/>
        </w:rPr>
      </w:pPr>
      <w:r w:rsidRPr="00285E32">
        <w:rPr>
          <w:rFonts w:eastAsia="Times New Roman"/>
          <w:b/>
          <w:bCs/>
          <w:sz w:val="24"/>
          <w:szCs w:val="24"/>
          <w:lang w:val="en-GB"/>
        </w:rPr>
        <w:t>Sustainable funding:</w:t>
      </w:r>
      <w:r w:rsidRPr="00285E32">
        <w:rPr>
          <w:rFonts w:eastAsia="Times New Roman"/>
          <w:sz w:val="24"/>
          <w:szCs w:val="24"/>
          <w:lang w:val="en-GB"/>
        </w:rPr>
        <w:t xml:space="preserve"> Projects need sustainable funding for ongoing costs, procuring help, accessing data etc. A sustainable project can grow or be replicated more easily. Interested parties need skills, time and resources to redeploy projects or </w:t>
      </w:r>
      <w:proofErr w:type="gramStart"/>
      <w:r w:rsidRPr="00285E32">
        <w:rPr>
          <w:rFonts w:eastAsia="Times New Roman"/>
          <w:sz w:val="24"/>
          <w:szCs w:val="24"/>
          <w:lang w:val="en-GB"/>
        </w:rPr>
        <w:t>initiatives</w:t>
      </w:r>
      <w:proofErr w:type="gramEnd"/>
    </w:p>
    <w:p w:rsidRPr="00285E32" w:rsidR="00285E32" w:rsidP="00285E32" w:rsidRDefault="00285E32" w14:paraId="3DB06964" w14:textId="77777777">
      <w:pPr>
        <w:numPr>
          <w:ilvl w:val="0"/>
          <w:numId w:val="32"/>
        </w:numPr>
        <w:spacing w:line="257" w:lineRule="auto"/>
        <w:jc w:val="both"/>
        <w:rPr>
          <w:rFonts w:eastAsia="Times New Roman"/>
          <w:sz w:val="24"/>
          <w:szCs w:val="24"/>
          <w:lang w:val="en-GB"/>
        </w:rPr>
      </w:pPr>
      <w:r w:rsidRPr="00285E32">
        <w:rPr>
          <w:rFonts w:eastAsia="Times New Roman"/>
          <w:b/>
          <w:bCs/>
          <w:sz w:val="24"/>
          <w:szCs w:val="24"/>
          <w:lang w:val="en-GB"/>
        </w:rPr>
        <w:t>Skills or resources:</w:t>
      </w:r>
      <w:r w:rsidRPr="00285E32">
        <w:rPr>
          <w:rFonts w:eastAsia="Times New Roman"/>
          <w:sz w:val="24"/>
          <w:szCs w:val="24"/>
          <w:lang w:val="en-GB"/>
        </w:rPr>
        <w:t xml:space="preserve"> Interested parties need skills, time and resources to redeploy projects or </w:t>
      </w:r>
      <w:proofErr w:type="gramStart"/>
      <w:r w:rsidRPr="00285E32">
        <w:rPr>
          <w:rFonts w:eastAsia="Times New Roman"/>
          <w:sz w:val="24"/>
          <w:szCs w:val="24"/>
          <w:lang w:val="en-GB"/>
        </w:rPr>
        <w:t>initiatives</w:t>
      </w:r>
      <w:proofErr w:type="gramEnd"/>
    </w:p>
    <w:p w:rsidRPr="00285E32" w:rsidR="00285E32" w:rsidP="00285E32" w:rsidRDefault="00285E32" w14:paraId="33C7FEEA" w14:textId="77777777">
      <w:pPr>
        <w:spacing w:line="257" w:lineRule="auto"/>
        <w:jc w:val="both"/>
        <w:rPr>
          <w:rFonts w:eastAsia="Times New Roman"/>
          <w:b/>
          <w:bCs/>
          <w:sz w:val="24"/>
          <w:szCs w:val="24"/>
        </w:rPr>
      </w:pPr>
      <w:hyperlink w:history="1" w:anchor="1561647796532-79c25e8c-f476" r:id="rId22">
        <w:proofErr w:type="spellStart"/>
        <w:r w:rsidRPr="00285E32">
          <w:rPr>
            <w:rStyle w:val="Lienhypertexte"/>
            <w:rFonts w:eastAsia="Times New Roman"/>
            <w:b/>
            <w:bCs/>
            <w:sz w:val="24"/>
            <w:szCs w:val="24"/>
          </w:rPr>
          <w:t>Knowledge</w:t>
        </w:r>
        <w:proofErr w:type="spellEnd"/>
      </w:hyperlink>
    </w:p>
    <w:p w:rsidRPr="00285E32" w:rsidR="00285E32" w:rsidP="00285E32" w:rsidRDefault="00285E32" w14:paraId="1A8B2BD4" w14:textId="77777777">
      <w:pPr>
        <w:numPr>
          <w:ilvl w:val="0"/>
          <w:numId w:val="33"/>
        </w:numPr>
        <w:spacing w:line="257" w:lineRule="auto"/>
        <w:jc w:val="both"/>
        <w:rPr>
          <w:rFonts w:eastAsia="Times New Roman"/>
          <w:sz w:val="24"/>
          <w:szCs w:val="24"/>
          <w:lang w:val="en-GB"/>
        </w:rPr>
      </w:pPr>
      <w:r w:rsidRPr="00285E32">
        <w:rPr>
          <w:rFonts w:eastAsia="Times New Roman"/>
          <w:b/>
          <w:bCs/>
          <w:sz w:val="24"/>
          <w:szCs w:val="24"/>
          <w:lang w:val="en-GB"/>
        </w:rPr>
        <w:t>Awareness and communication:</w:t>
      </w:r>
      <w:r w:rsidRPr="00285E32">
        <w:rPr>
          <w:rFonts w:eastAsia="Times New Roman"/>
          <w:sz w:val="24"/>
          <w:szCs w:val="24"/>
          <w:lang w:val="en-GB"/>
        </w:rPr>
        <w:t xml:space="preserve"> A project’s successes or failures are often only known to the teams, but not others outside of </w:t>
      </w:r>
      <w:proofErr w:type="gramStart"/>
      <w:r w:rsidRPr="00285E32">
        <w:rPr>
          <w:rFonts w:eastAsia="Times New Roman"/>
          <w:sz w:val="24"/>
          <w:szCs w:val="24"/>
          <w:lang w:val="en-GB"/>
        </w:rPr>
        <w:t>them</w:t>
      </w:r>
      <w:proofErr w:type="gramEnd"/>
    </w:p>
    <w:p w:rsidRPr="00285E32" w:rsidR="00285E32" w:rsidP="00285E32" w:rsidRDefault="00285E32" w14:paraId="681D2F2B" w14:textId="77777777">
      <w:pPr>
        <w:numPr>
          <w:ilvl w:val="0"/>
          <w:numId w:val="33"/>
        </w:numPr>
        <w:spacing w:line="257" w:lineRule="auto"/>
        <w:jc w:val="both"/>
        <w:rPr>
          <w:rFonts w:eastAsia="Times New Roman"/>
          <w:sz w:val="24"/>
          <w:szCs w:val="24"/>
          <w:lang w:val="en-GB"/>
        </w:rPr>
      </w:pPr>
      <w:r w:rsidRPr="00285E32">
        <w:rPr>
          <w:rFonts w:eastAsia="Times New Roman"/>
          <w:b/>
          <w:bCs/>
          <w:sz w:val="24"/>
          <w:szCs w:val="24"/>
          <w:lang w:val="en-GB"/>
        </w:rPr>
        <w:t>Different users:</w:t>
      </w:r>
      <w:r w:rsidRPr="00285E32">
        <w:rPr>
          <w:rFonts w:eastAsia="Times New Roman"/>
          <w:sz w:val="24"/>
          <w:szCs w:val="24"/>
          <w:lang w:val="en-GB"/>
        </w:rPr>
        <w:t xml:space="preserve"> Users for one service might be specific to one location or problem, and not exist </w:t>
      </w:r>
      <w:proofErr w:type="gramStart"/>
      <w:r w:rsidRPr="00285E32">
        <w:rPr>
          <w:rFonts w:eastAsia="Times New Roman"/>
          <w:sz w:val="24"/>
          <w:szCs w:val="24"/>
          <w:lang w:val="en-GB"/>
        </w:rPr>
        <w:t>elsewhere</w:t>
      </w:r>
      <w:proofErr w:type="gramEnd"/>
    </w:p>
    <w:p w:rsidRPr="00285E32" w:rsidR="00285E32" w:rsidP="00285E32" w:rsidRDefault="00285E32" w14:paraId="42A76594" w14:textId="77777777">
      <w:pPr>
        <w:numPr>
          <w:ilvl w:val="0"/>
          <w:numId w:val="33"/>
        </w:numPr>
        <w:spacing w:line="257" w:lineRule="auto"/>
        <w:jc w:val="both"/>
        <w:rPr>
          <w:rFonts w:eastAsia="Times New Roman"/>
          <w:sz w:val="24"/>
          <w:szCs w:val="24"/>
          <w:lang w:val="en-GB"/>
        </w:rPr>
      </w:pPr>
      <w:r w:rsidRPr="00285E32">
        <w:rPr>
          <w:rFonts w:eastAsia="Times New Roman"/>
          <w:b/>
          <w:bCs/>
          <w:sz w:val="24"/>
          <w:szCs w:val="24"/>
          <w:lang w:val="en-GB"/>
        </w:rPr>
        <w:t>Documentation:</w:t>
      </w:r>
      <w:r w:rsidRPr="00285E32">
        <w:rPr>
          <w:rFonts w:eastAsia="Times New Roman"/>
          <w:sz w:val="24"/>
          <w:szCs w:val="24"/>
          <w:lang w:val="en-GB"/>
        </w:rPr>
        <w:t> It may be unclear how to approach replication and the risk might seem too great</w:t>
      </w:r>
    </w:p>
    <w:p w:rsidRPr="00285E32" w:rsidR="00285E32" w:rsidP="00285E32" w:rsidRDefault="00285E32" w14:paraId="2AF0BA41" w14:textId="77777777">
      <w:pPr>
        <w:numPr>
          <w:ilvl w:val="0"/>
          <w:numId w:val="33"/>
        </w:numPr>
        <w:spacing w:line="257" w:lineRule="auto"/>
        <w:jc w:val="both"/>
        <w:rPr>
          <w:rFonts w:eastAsia="Times New Roman"/>
          <w:sz w:val="24"/>
          <w:szCs w:val="24"/>
          <w:lang w:val="en-GB"/>
        </w:rPr>
      </w:pPr>
      <w:r w:rsidRPr="00285E32">
        <w:rPr>
          <w:rFonts w:eastAsia="Times New Roman"/>
          <w:b/>
          <w:bCs/>
          <w:sz w:val="24"/>
          <w:szCs w:val="24"/>
          <w:lang w:val="en-GB"/>
        </w:rPr>
        <w:t>Evidence of impact:</w:t>
      </w:r>
      <w:r w:rsidRPr="00285E32">
        <w:rPr>
          <w:rFonts w:eastAsia="Times New Roman"/>
          <w:sz w:val="24"/>
          <w:szCs w:val="24"/>
          <w:lang w:val="en-GB"/>
        </w:rPr>
        <w:t xml:space="preserve"> Pilots and projects can be short, with little evidence of their success, failures or viability on a larger </w:t>
      </w:r>
      <w:proofErr w:type="gramStart"/>
      <w:r w:rsidRPr="00285E32">
        <w:rPr>
          <w:rFonts w:eastAsia="Times New Roman"/>
          <w:sz w:val="24"/>
          <w:szCs w:val="24"/>
          <w:lang w:val="en-GB"/>
        </w:rPr>
        <w:t>scale</w:t>
      </w:r>
      <w:proofErr w:type="gramEnd"/>
    </w:p>
    <w:p w:rsidRPr="00285E32" w:rsidR="00285E32" w:rsidP="00285E32" w:rsidRDefault="00285E32" w14:paraId="70262122" w14:textId="77777777">
      <w:pPr>
        <w:spacing w:line="257" w:lineRule="auto"/>
        <w:jc w:val="both"/>
        <w:rPr>
          <w:rFonts w:eastAsia="Times New Roman"/>
          <w:b/>
          <w:bCs/>
          <w:sz w:val="24"/>
          <w:szCs w:val="24"/>
        </w:rPr>
      </w:pPr>
      <w:hyperlink w:history="1" w:anchor="1561647796625-86725a54-7c7d" r:id="rId23">
        <w:r w:rsidRPr="00285E32">
          <w:rPr>
            <w:rStyle w:val="Lienhypertexte"/>
            <w:rFonts w:eastAsia="Times New Roman"/>
            <w:b/>
            <w:bCs/>
            <w:sz w:val="24"/>
            <w:szCs w:val="24"/>
          </w:rPr>
          <w:t>Collaboration</w:t>
        </w:r>
      </w:hyperlink>
    </w:p>
    <w:p w:rsidRPr="00285E32" w:rsidR="00285E32" w:rsidP="00285E32" w:rsidRDefault="00285E32" w14:paraId="01D2072C" w14:textId="77777777">
      <w:pPr>
        <w:numPr>
          <w:ilvl w:val="0"/>
          <w:numId w:val="34"/>
        </w:numPr>
        <w:spacing w:line="257" w:lineRule="auto"/>
        <w:jc w:val="both"/>
        <w:rPr>
          <w:rFonts w:eastAsia="Times New Roman"/>
          <w:sz w:val="24"/>
          <w:szCs w:val="24"/>
          <w:lang w:val="en-GB"/>
        </w:rPr>
      </w:pPr>
      <w:r w:rsidRPr="00285E32">
        <w:rPr>
          <w:rFonts w:eastAsia="Times New Roman"/>
          <w:b/>
          <w:bCs/>
          <w:sz w:val="24"/>
          <w:szCs w:val="24"/>
          <w:lang w:val="en-GB"/>
        </w:rPr>
        <w:t>Engagement and collaboration:</w:t>
      </w:r>
      <w:r w:rsidRPr="00285E32">
        <w:rPr>
          <w:rFonts w:eastAsia="Times New Roman"/>
          <w:sz w:val="24"/>
          <w:szCs w:val="24"/>
          <w:lang w:val="en-GB"/>
        </w:rPr>
        <w:t xml:space="preserve"> A reluctance for different organisations to work together can mean that risk and reward is not </w:t>
      </w:r>
      <w:proofErr w:type="gramStart"/>
      <w:r w:rsidRPr="00285E32">
        <w:rPr>
          <w:rFonts w:eastAsia="Times New Roman"/>
          <w:sz w:val="24"/>
          <w:szCs w:val="24"/>
          <w:lang w:val="en-GB"/>
        </w:rPr>
        <w:t>shared</w:t>
      </w:r>
      <w:proofErr w:type="gramEnd"/>
    </w:p>
    <w:p w:rsidRPr="00862D1C" w:rsidR="603C11F8" w:rsidP="00862D1C" w:rsidRDefault="0038489E" w14:paraId="56B80770" w14:textId="09F800B5">
      <w:pPr>
        <w:pStyle w:val="Paragraphedeliste"/>
        <w:numPr>
          <w:ilvl w:val="0"/>
          <w:numId w:val="29"/>
        </w:numPr>
        <w:spacing w:line="257" w:lineRule="auto"/>
        <w:jc w:val="both"/>
        <w:rPr>
          <w:rFonts w:eastAsia="Times New Roman"/>
          <w:sz w:val="24"/>
          <w:szCs w:val="24"/>
          <w:lang w:val="en-GB"/>
        </w:rPr>
      </w:pPr>
      <w:r>
        <w:rPr>
          <w:rFonts w:eastAsia="Times New Roman"/>
          <w:b/>
          <w:bCs/>
          <w:sz w:val="24"/>
          <w:szCs w:val="24"/>
          <w:lang w:val="en-GB"/>
        </w:rPr>
        <w:t xml:space="preserve">All these themes could be the subject </w:t>
      </w:r>
      <w:r w:rsidR="009A489C">
        <w:rPr>
          <w:rFonts w:eastAsia="Times New Roman"/>
          <w:b/>
          <w:bCs/>
          <w:sz w:val="24"/>
          <w:szCs w:val="24"/>
          <w:lang w:val="en-GB"/>
        </w:rPr>
        <w:t xml:space="preserve">of a learning </w:t>
      </w:r>
      <w:proofErr w:type="gramStart"/>
      <w:r w:rsidR="009A489C">
        <w:rPr>
          <w:rFonts w:eastAsia="Times New Roman"/>
          <w:b/>
          <w:bCs/>
          <w:sz w:val="24"/>
          <w:szCs w:val="24"/>
          <w:lang w:val="en-GB"/>
        </w:rPr>
        <w:t>activity</w:t>
      </w:r>
      <w:proofErr w:type="gramEnd"/>
    </w:p>
    <w:p w:rsidRPr="00AA65D7" w:rsidR="37294E5A" w:rsidP="603C11F8" w:rsidRDefault="37294E5A" w14:paraId="7FAB5954" w14:textId="5979F090">
      <w:pPr>
        <w:pStyle w:val="Titre1"/>
        <w:numPr>
          <w:ilvl w:val="1"/>
          <w:numId w:val="28"/>
        </w:numPr>
        <w:rPr>
          <w:rFonts w:asciiTheme="minorHAnsi" w:hAnsiTheme="minorHAnsi" w:cstheme="minorBidi"/>
          <w:lang w:val="en-GB"/>
        </w:rPr>
      </w:pPr>
      <w:bookmarkStart w:name="_Toc149657971" w:id="13"/>
      <w:r w:rsidRPr="603C11F8">
        <w:rPr>
          <w:rFonts w:asciiTheme="minorHAnsi" w:hAnsiTheme="minorHAnsi" w:cstheme="minorBidi"/>
          <w:lang w:val="en-GB"/>
        </w:rPr>
        <w:t>Monitoring and evaluation - Details from the program manual</w:t>
      </w:r>
      <w:bookmarkEnd w:id="13"/>
    </w:p>
    <w:p w:rsidRPr="00AA65D7" w:rsidR="37294E5A" w:rsidP="12F2BA90" w:rsidRDefault="37294E5A" w14:paraId="592CD674" w14:textId="4C19DE3A">
      <w:pPr>
        <w:spacing w:after="160" w:line="257" w:lineRule="auto"/>
        <w:rPr>
          <w:rFonts w:cstheme="minorHAnsi"/>
          <w:lang w:val="en-GB"/>
        </w:rPr>
      </w:pPr>
      <w:r w:rsidRPr="00AA65D7">
        <w:rPr>
          <w:rFonts w:eastAsia="Times New Roman" w:cstheme="minorHAnsi"/>
          <w:sz w:val="24"/>
          <w:szCs w:val="24"/>
          <w:lang w:val="en-GB"/>
        </w:rPr>
        <w:t xml:space="preserve"> </w:t>
      </w:r>
    </w:p>
    <w:p w:rsidRPr="005A286E" w:rsidR="37294E5A" w:rsidP="12F2BA90" w:rsidRDefault="37294E5A" w14:paraId="53783340" w14:textId="3A112CA6">
      <w:pPr>
        <w:spacing w:after="160" w:line="257" w:lineRule="auto"/>
        <w:rPr>
          <w:rFonts w:cstheme="minorHAnsi"/>
          <w:sz w:val="22"/>
          <w:szCs w:val="22"/>
          <w:lang w:val="en-GB"/>
        </w:rPr>
      </w:pPr>
      <w:r w:rsidRPr="005A286E">
        <w:rPr>
          <w:rFonts w:eastAsia="Times New Roman" w:cstheme="minorHAnsi"/>
          <w:sz w:val="22"/>
          <w:szCs w:val="22"/>
          <w:lang w:val="en-GB"/>
        </w:rPr>
        <w:t xml:space="preserve">It is necessary to be able to show that each activity (including learning actions) contributes to the achievement of the objectives of results, outcome and impact targeted by the Interreg programme. </w:t>
      </w:r>
    </w:p>
    <w:p w:rsidRPr="005A286E" w:rsidR="37294E5A" w:rsidP="12F2BA90" w:rsidRDefault="37294E5A" w14:paraId="112FFBC5" w14:textId="5F3EBD1B">
      <w:pPr>
        <w:spacing w:after="160" w:line="257" w:lineRule="auto"/>
        <w:rPr>
          <w:rFonts w:cstheme="minorHAnsi"/>
          <w:sz w:val="22"/>
          <w:szCs w:val="22"/>
          <w:lang w:val="en-GB"/>
        </w:rPr>
      </w:pPr>
      <w:proofErr w:type="gramStart"/>
      <w:r w:rsidRPr="005A286E">
        <w:rPr>
          <w:rFonts w:eastAsia="Times New Roman" w:cstheme="minorHAnsi"/>
          <w:sz w:val="22"/>
          <w:szCs w:val="22"/>
          <w:lang w:val="en-GB"/>
        </w:rPr>
        <w:t>In order to</w:t>
      </w:r>
      <w:proofErr w:type="gramEnd"/>
      <w:r w:rsidRPr="005A286E">
        <w:rPr>
          <w:rFonts w:eastAsia="Times New Roman" w:cstheme="minorHAnsi"/>
          <w:sz w:val="22"/>
          <w:szCs w:val="22"/>
          <w:lang w:val="en-GB"/>
        </w:rPr>
        <w:t xml:space="preserve"> help design the activities in more detail, here are some rules from the programme manual that must be followed to validate a deliverable.</w:t>
      </w:r>
    </w:p>
    <w:p w:rsidRPr="005A286E" w:rsidR="12F2BA90" w:rsidP="12F2BA90" w:rsidRDefault="12F2BA90" w14:paraId="5B809BDD" w14:textId="3F8E2C76">
      <w:pPr>
        <w:spacing w:after="160" w:line="257" w:lineRule="auto"/>
        <w:rPr>
          <w:rFonts w:cstheme="minorHAnsi"/>
          <w:sz w:val="22"/>
          <w:szCs w:val="22"/>
          <w:lang w:val="en-GB"/>
        </w:rPr>
      </w:pPr>
    </w:p>
    <w:p w:rsidRPr="005A286E" w:rsidR="37294E5A" w:rsidP="12F2BA90" w:rsidRDefault="009908AA" w14:paraId="421A59B1" w14:textId="29B766BB">
      <w:pPr>
        <w:spacing w:line="257" w:lineRule="auto"/>
        <w:jc w:val="both"/>
        <w:rPr>
          <w:rFonts w:cstheme="minorHAnsi"/>
          <w:sz w:val="22"/>
          <w:szCs w:val="22"/>
          <w:lang w:val="en-GB"/>
        </w:rPr>
      </w:pPr>
      <w:r>
        <w:rPr>
          <w:noProof/>
          <w:lang w:val="en-GB"/>
        </w:rPr>
        <w:drawing>
          <wp:inline distT="0" distB="0" distL="0" distR="0" wp14:anchorId="7BECDDE2" wp14:editId="29F34D18">
            <wp:extent cx="6334125" cy="4468435"/>
            <wp:effectExtent l="0" t="0" r="0" b="8890"/>
            <wp:docPr id="525180833" name="Image 525180833"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80833" name="Image 1" descr="Une image contenant texte, capture d’écran, nombre, Police&#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60591" cy="4487105"/>
                    </a:xfrm>
                    <a:prstGeom prst="rect">
                      <a:avLst/>
                    </a:prstGeom>
                    <a:noFill/>
                  </pic:spPr>
                </pic:pic>
              </a:graphicData>
            </a:graphic>
          </wp:inline>
        </w:drawing>
      </w:r>
      <w:r w:rsidRPr="005A286E" w:rsidR="37294E5A">
        <w:rPr>
          <w:rFonts w:eastAsia="Times New Roman" w:cstheme="minorHAnsi"/>
          <w:color w:val="00B050"/>
          <w:sz w:val="22"/>
          <w:szCs w:val="22"/>
          <w:lang w:val="en-GB"/>
        </w:rPr>
        <w:t xml:space="preserve"> </w:t>
      </w:r>
    </w:p>
    <w:p w:rsidRPr="005A286E" w:rsidR="37294E5A" w:rsidP="12F2BA90" w:rsidRDefault="37294E5A" w14:paraId="2469DA95" w14:textId="421C264E">
      <w:pPr>
        <w:spacing w:line="257" w:lineRule="auto"/>
        <w:jc w:val="both"/>
        <w:rPr>
          <w:rFonts w:cstheme="minorHAnsi"/>
          <w:sz w:val="22"/>
          <w:szCs w:val="22"/>
        </w:rPr>
      </w:pPr>
      <w:r w:rsidRPr="005A286E">
        <w:rPr>
          <w:rFonts w:eastAsia="Times New Roman" w:cstheme="minorHAnsi"/>
          <w:sz w:val="22"/>
          <w:szCs w:val="22"/>
          <w:lang w:val="en-GB"/>
        </w:rPr>
        <w:t>Precisions:</w:t>
      </w:r>
    </w:p>
    <w:p w:rsidRPr="005A286E" w:rsidR="37294E5A" w:rsidP="005A7711" w:rsidRDefault="37294E5A" w14:paraId="0C67B7FB" w14:textId="0CB889D5">
      <w:pPr>
        <w:pStyle w:val="Paragraphedeliste"/>
        <w:numPr>
          <w:ilvl w:val="0"/>
          <w:numId w:val="25"/>
        </w:numPr>
        <w:spacing w:after="0"/>
        <w:jc w:val="both"/>
        <w:rPr>
          <w:rFonts w:eastAsia="Arial" w:cstheme="minorHAnsi"/>
          <w:sz w:val="22"/>
          <w:szCs w:val="22"/>
          <w:lang w:val="en-GB"/>
        </w:rPr>
      </w:pPr>
      <w:r w:rsidRPr="005A286E">
        <w:rPr>
          <w:rFonts w:eastAsia="Arial" w:cstheme="minorHAnsi"/>
          <w:sz w:val="22"/>
          <w:szCs w:val="22"/>
          <w:lang w:val="en-GB"/>
        </w:rPr>
        <w:t xml:space="preserve">RI2 Organisations: number of organisations whose professional capacity has increased thanks to their participation in the project’s activities. The term ‘organisations’ includes the project </w:t>
      </w:r>
      <w:r w:rsidRPr="005A286E">
        <w:rPr>
          <w:rFonts w:eastAsia="Arial" w:cstheme="minorHAnsi"/>
          <w:sz w:val="22"/>
          <w:szCs w:val="22"/>
          <w:lang w:val="en-GB"/>
        </w:rPr>
        <w:t xml:space="preserve">partners, the associated policy authorities as well as the stakeholders actively involved in the cooperation </w:t>
      </w:r>
      <w:r w:rsidRPr="005A286E" w:rsidR="00B70879">
        <w:rPr>
          <w:rFonts w:eastAsia="Arial" w:cstheme="minorHAnsi"/>
          <w:sz w:val="22"/>
          <w:szCs w:val="22"/>
          <w:lang w:val="en-GB"/>
        </w:rPr>
        <w:t>activities.</w:t>
      </w:r>
    </w:p>
    <w:p w:rsidRPr="005A286E" w:rsidR="37294E5A" w:rsidP="005A7711" w:rsidRDefault="37294E5A" w14:paraId="4EA7CD03" w14:textId="1C44CC78">
      <w:pPr>
        <w:pStyle w:val="Paragraphedeliste"/>
        <w:numPr>
          <w:ilvl w:val="0"/>
          <w:numId w:val="25"/>
        </w:numPr>
        <w:spacing w:after="0"/>
        <w:jc w:val="both"/>
        <w:rPr>
          <w:rFonts w:eastAsia="Arial" w:cstheme="minorHAnsi"/>
          <w:sz w:val="22"/>
          <w:szCs w:val="22"/>
          <w:lang w:val="en-GB"/>
        </w:rPr>
      </w:pPr>
      <w:r w:rsidRPr="005A286E">
        <w:rPr>
          <w:rFonts w:eastAsia="Arial" w:cstheme="minorHAnsi"/>
          <w:sz w:val="22"/>
          <w:szCs w:val="22"/>
          <w:lang w:val="en-GB"/>
        </w:rPr>
        <w:t xml:space="preserve">Projects should achieve policy improvements at the latest by the end of the core </w:t>
      </w:r>
      <w:proofErr w:type="gramStart"/>
      <w:r w:rsidRPr="005A286E">
        <w:rPr>
          <w:rFonts w:eastAsia="Arial" w:cstheme="minorHAnsi"/>
          <w:sz w:val="22"/>
          <w:szCs w:val="22"/>
          <w:lang w:val="en-GB"/>
        </w:rPr>
        <w:t>phase</w:t>
      </w:r>
      <w:proofErr w:type="gramEnd"/>
    </w:p>
    <w:p w:rsidRPr="005A286E" w:rsidR="37294E5A" w:rsidP="005A7711" w:rsidRDefault="37294E5A" w14:paraId="5098BB88" w14:textId="0793C054">
      <w:pPr>
        <w:pStyle w:val="Paragraphedeliste"/>
        <w:numPr>
          <w:ilvl w:val="0"/>
          <w:numId w:val="25"/>
        </w:numPr>
        <w:spacing w:after="0"/>
        <w:jc w:val="both"/>
        <w:rPr>
          <w:rFonts w:eastAsia="Arial" w:cstheme="minorHAnsi"/>
          <w:sz w:val="22"/>
          <w:szCs w:val="22"/>
          <w:lang w:val="en-GB"/>
        </w:rPr>
      </w:pPr>
      <w:r w:rsidRPr="005A286E">
        <w:rPr>
          <w:rFonts w:eastAsia="Arial" w:cstheme="minorHAnsi"/>
          <w:sz w:val="22"/>
          <w:szCs w:val="22"/>
          <w:lang w:val="en-GB"/>
        </w:rPr>
        <w:t xml:space="preserve">Interreg Europe cannot finance the implementation of the policy improvements and action </w:t>
      </w:r>
      <w:proofErr w:type="gramStart"/>
      <w:r w:rsidRPr="005A286E">
        <w:rPr>
          <w:rFonts w:eastAsia="Arial" w:cstheme="minorHAnsi"/>
          <w:sz w:val="22"/>
          <w:szCs w:val="22"/>
          <w:lang w:val="en-GB"/>
        </w:rPr>
        <w:t>plans</w:t>
      </w:r>
      <w:proofErr w:type="gramEnd"/>
    </w:p>
    <w:p w:rsidRPr="005A286E" w:rsidR="37294E5A" w:rsidP="005A7711" w:rsidRDefault="37294E5A" w14:paraId="44B04BC2" w14:textId="131EF8E5">
      <w:pPr>
        <w:pStyle w:val="Paragraphedeliste"/>
        <w:numPr>
          <w:ilvl w:val="0"/>
          <w:numId w:val="25"/>
        </w:numPr>
        <w:spacing w:after="0"/>
        <w:jc w:val="both"/>
        <w:rPr>
          <w:rFonts w:eastAsia="Arial" w:cstheme="minorHAnsi"/>
          <w:sz w:val="22"/>
          <w:szCs w:val="22"/>
          <w:lang w:val="en-GB"/>
        </w:rPr>
      </w:pPr>
      <w:r w:rsidRPr="005A286E">
        <w:rPr>
          <w:rFonts w:eastAsia="Arial" w:cstheme="minorHAnsi"/>
          <w:sz w:val="22"/>
          <w:szCs w:val="22"/>
          <w:lang w:val="en-GB"/>
        </w:rPr>
        <w:t>RI3 Improving policies: Interregional cooperation can influence policy instruments in various ways. Based on the experience gained from previous programmes, policy improvements can be categorised into three main types, which can be interconnected.</w:t>
      </w:r>
    </w:p>
    <w:p w:rsidRPr="005A286E" w:rsidR="37294E5A" w:rsidP="005A7711" w:rsidRDefault="37294E5A" w14:paraId="3E923551" w14:textId="355FE07F">
      <w:pPr>
        <w:pStyle w:val="Paragraphedeliste"/>
        <w:numPr>
          <w:ilvl w:val="0"/>
          <w:numId w:val="21"/>
        </w:numPr>
        <w:spacing w:after="0" w:line="257" w:lineRule="auto"/>
        <w:jc w:val="both"/>
        <w:rPr>
          <w:rFonts w:eastAsia="Arial" w:cstheme="minorHAnsi"/>
          <w:sz w:val="22"/>
          <w:szCs w:val="22"/>
          <w:lang w:val="en-GB"/>
        </w:rPr>
      </w:pPr>
      <w:r w:rsidRPr="005A286E">
        <w:rPr>
          <w:rFonts w:eastAsia="Arial" w:cstheme="minorHAnsi"/>
          <w:sz w:val="22"/>
          <w:szCs w:val="22"/>
          <w:lang w:val="en-GB"/>
        </w:rPr>
        <w:t>Type 1: A new type of project Interregional cooperation is a source of inspiration that can entirely revamp projects supported by existing policy instruments. This means that, using the lessons learnt from interregional cooperation, a region implements, in its territory, a new type of project financed through one of its existing policy instruments. This type of result is the most common. It implies the availability of funding within the policy instrument addressed. In some case, it is not one but several new projects that are supported through, for instance, the launch of a dedicated call for proposals.</w:t>
      </w:r>
    </w:p>
    <w:p w:rsidRPr="005A286E" w:rsidR="37294E5A" w:rsidP="005A7711" w:rsidRDefault="37294E5A" w14:paraId="5B8669E6" w14:textId="62F320E5">
      <w:pPr>
        <w:pStyle w:val="Paragraphedeliste"/>
        <w:numPr>
          <w:ilvl w:val="0"/>
          <w:numId w:val="21"/>
        </w:numPr>
        <w:spacing w:after="0" w:line="257" w:lineRule="auto"/>
        <w:jc w:val="both"/>
        <w:rPr>
          <w:rFonts w:eastAsia="Arial" w:cstheme="minorHAnsi"/>
          <w:sz w:val="22"/>
          <w:szCs w:val="22"/>
          <w:lang w:val="en-GB"/>
        </w:rPr>
      </w:pPr>
      <w:r w:rsidRPr="005A286E">
        <w:rPr>
          <w:rFonts w:eastAsia="Arial" w:cstheme="minorHAnsi"/>
          <w:sz w:val="22"/>
          <w:szCs w:val="22"/>
          <w:lang w:val="en-GB"/>
        </w:rPr>
        <w:t>Type 2: change in the management of the policy instrument (improved governance) Interregional cooperation can also influence the way a policy instrument is managed and implemented. New approaches can be adopted thanks to the lessons learnt from other regions. These improvements may, for instance, be related to: • a revised methodology for evaluating the performance of the policy instrument • the introduction of new criteria for selecting the projects supported by the policy instrument • a more efficient way to publicise/advertise the calls for proposals launched under the policy instrument • a modification of the decision-making rules or of the composition of the managing committee in charge of implementing the policy instrument.</w:t>
      </w:r>
    </w:p>
    <w:p w:rsidRPr="00AA65D7" w:rsidR="37294E5A" w:rsidP="005A7711" w:rsidRDefault="37294E5A" w14:paraId="3D765C12" w14:textId="2A8A33B5">
      <w:pPr>
        <w:pStyle w:val="Paragraphedeliste"/>
        <w:numPr>
          <w:ilvl w:val="0"/>
          <w:numId w:val="21"/>
        </w:numPr>
        <w:spacing w:after="0" w:line="257" w:lineRule="auto"/>
        <w:jc w:val="both"/>
        <w:rPr>
          <w:rFonts w:eastAsia="Arial" w:cstheme="minorHAnsi"/>
          <w:sz w:val="20"/>
          <w:szCs w:val="20"/>
          <w:lang w:val="en-GB"/>
        </w:rPr>
      </w:pPr>
      <w:r w:rsidRPr="005A286E">
        <w:rPr>
          <w:rFonts w:eastAsia="Arial" w:cstheme="minorHAnsi"/>
          <w:sz w:val="22"/>
          <w:szCs w:val="22"/>
          <w:lang w:val="en-GB"/>
        </w:rPr>
        <w:t>Type 3: A revision of the policy instrument addressed (structural change) The third type is the most challenging since it requires a change to the policy instrument addressed. It occurs when, based on the lessons learnt from the cooperation project, a region modifies the main features of this instrument. This can, for instance, take the form of adding a new priority or measure. It can also involve modifying the budget allocation between the policy instrument’s different priorities.</w:t>
      </w:r>
    </w:p>
    <w:p w:rsidRPr="00AA65D7" w:rsidR="37294E5A" w:rsidP="12F2BA90" w:rsidRDefault="37294E5A" w14:paraId="296B50E6" w14:textId="45B0EB50">
      <w:pPr>
        <w:spacing w:after="160" w:line="257" w:lineRule="auto"/>
        <w:rPr>
          <w:rFonts w:cstheme="minorHAnsi"/>
          <w:lang w:val="en-GB"/>
        </w:rPr>
      </w:pPr>
      <w:r w:rsidRPr="00AA65D7">
        <w:rPr>
          <w:rFonts w:eastAsia="Times New Roman" w:cstheme="minorHAnsi"/>
          <w:sz w:val="24"/>
          <w:szCs w:val="24"/>
          <w:lang w:val="en-GB"/>
        </w:rPr>
        <w:t xml:space="preserve"> </w:t>
      </w:r>
    </w:p>
    <w:p w:rsidRPr="00AA65D7" w:rsidR="37294E5A" w:rsidP="603C11F8" w:rsidRDefault="37294E5A" w14:paraId="3077F361" w14:textId="10BE01E3">
      <w:pPr>
        <w:pStyle w:val="Titre1"/>
        <w:numPr>
          <w:ilvl w:val="1"/>
          <w:numId w:val="28"/>
        </w:numPr>
        <w:rPr>
          <w:rFonts w:asciiTheme="minorHAnsi" w:hAnsiTheme="minorHAnsi" w:cstheme="minorBidi"/>
          <w:lang w:val="en-GB"/>
        </w:rPr>
      </w:pPr>
      <w:bookmarkStart w:name="_Toc149657972" w:id="14"/>
      <w:r w:rsidRPr="603C11F8">
        <w:rPr>
          <w:rFonts w:asciiTheme="minorHAnsi" w:hAnsiTheme="minorHAnsi" w:cstheme="minorBidi"/>
          <w:lang w:val="en-GB"/>
        </w:rPr>
        <w:t>Monitoring and evaluation methodology for a specific activity</w:t>
      </w:r>
      <w:bookmarkEnd w:id="14"/>
    </w:p>
    <w:p w:rsidRPr="00AA65D7" w:rsidR="37294E5A" w:rsidP="12F2BA90" w:rsidRDefault="37294E5A" w14:paraId="606680F8" w14:textId="66B78386">
      <w:pPr>
        <w:spacing w:after="160" w:line="257" w:lineRule="auto"/>
        <w:rPr>
          <w:rFonts w:cstheme="minorHAnsi"/>
          <w:lang w:val="en-GB"/>
        </w:rPr>
      </w:pPr>
      <w:r w:rsidRPr="00AA65D7">
        <w:rPr>
          <w:rFonts w:eastAsia="Times New Roman" w:cstheme="minorHAnsi"/>
          <w:sz w:val="24"/>
          <w:szCs w:val="24"/>
          <w:lang w:val="en-GB"/>
        </w:rPr>
        <w:t xml:space="preserve"> </w:t>
      </w:r>
    </w:p>
    <w:p w:rsidRPr="004F79C7" w:rsidR="37294E5A" w:rsidP="12F2BA90" w:rsidRDefault="37294E5A" w14:paraId="2E323AF1" w14:textId="77DBF95E">
      <w:pPr>
        <w:spacing w:after="160" w:line="257" w:lineRule="auto"/>
        <w:jc w:val="both"/>
        <w:rPr>
          <w:rFonts w:cstheme="minorHAnsi"/>
          <w:sz w:val="22"/>
          <w:szCs w:val="22"/>
          <w:lang w:val="en-GB"/>
        </w:rPr>
      </w:pPr>
      <w:r w:rsidRPr="004F79C7">
        <w:rPr>
          <w:rFonts w:eastAsia="Times New Roman" w:cstheme="minorHAnsi"/>
          <w:sz w:val="22"/>
          <w:szCs w:val="22"/>
          <w:lang w:val="en-GB"/>
        </w:rPr>
        <w:t>The output, results and impact macro-indicators imposed by the Interreg program need to be fed by micro indicators linked to each specific activity (</w:t>
      </w:r>
      <w:proofErr w:type="gramStart"/>
      <w:r w:rsidRPr="004F79C7">
        <w:rPr>
          <w:rFonts w:eastAsia="Times New Roman" w:cstheme="minorHAnsi"/>
          <w:sz w:val="22"/>
          <w:szCs w:val="22"/>
          <w:lang w:val="en-GB"/>
        </w:rPr>
        <w:t>e.g.</w:t>
      </w:r>
      <w:proofErr w:type="gramEnd"/>
      <w:r w:rsidRPr="004F79C7">
        <w:rPr>
          <w:rFonts w:eastAsia="Times New Roman" w:cstheme="minorHAnsi"/>
          <w:sz w:val="22"/>
          <w:szCs w:val="22"/>
          <w:lang w:val="en-GB"/>
        </w:rPr>
        <w:t xml:space="preserve"> a learning action). During the design phase of the activities for which they are responsible, project partners must think about the resulting outputs, results/outcomes and impacts which are defined within the program manual to enable the gradual collection of data to feed into the indicators planned. </w:t>
      </w:r>
    </w:p>
    <w:p w:rsidRPr="004F79C7" w:rsidR="37294E5A" w:rsidP="12F2BA90" w:rsidRDefault="37294E5A" w14:paraId="2CDAA9B5" w14:textId="68D9017E">
      <w:pPr>
        <w:spacing w:after="160" w:line="257" w:lineRule="auto"/>
        <w:jc w:val="both"/>
        <w:rPr>
          <w:rFonts w:cstheme="minorHAnsi"/>
          <w:sz w:val="22"/>
          <w:szCs w:val="22"/>
          <w:lang w:val="en-GB"/>
        </w:rPr>
      </w:pPr>
      <w:r w:rsidRPr="004F79C7">
        <w:rPr>
          <w:rFonts w:eastAsia="Times New Roman" w:cstheme="minorHAnsi"/>
          <w:sz w:val="22"/>
          <w:szCs w:val="22"/>
          <w:lang w:val="en-GB"/>
        </w:rPr>
        <w:t xml:space="preserve">Evaluating the results, spin-offs, and impacts of learning actions related to open data initiatives requires a comprehensive methodology that </w:t>
      </w:r>
      <w:proofErr w:type="gramStart"/>
      <w:r w:rsidRPr="004F79C7">
        <w:rPr>
          <w:rFonts w:eastAsia="Times New Roman" w:cstheme="minorHAnsi"/>
          <w:sz w:val="22"/>
          <w:szCs w:val="22"/>
          <w:lang w:val="en-GB"/>
        </w:rPr>
        <w:t>takes into account</w:t>
      </w:r>
      <w:proofErr w:type="gramEnd"/>
      <w:r w:rsidRPr="004F79C7">
        <w:rPr>
          <w:rFonts w:eastAsia="Times New Roman" w:cstheme="minorHAnsi"/>
          <w:sz w:val="22"/>
          <w:szCs w:val="22"/>
          <w:lang w:val="en-GB"/>
        </w:rPr>
        <w:t xml:space="preserve"> both qualitative and quantitative aspects. Here's a suggested methodology for evaluating the specific outcomes of your activities:</w:t>
      </w:r>
    </w:p>
    <w:p w:rsidRPr="009908AA" w:rsidR="37294E5A" w:rsidP="12F2BA90" w:rsidRDefault="37294E5A" w14:paraId="23FC4EDD" w14:textId="6B0A864A">
      <w:pPr>
        <w:spacing w:after="160" w:line="257" w:lineRule="auto"/>
        <w:jc w:val="both"/>
        <w:rPr>
          <w:rFonts w:cstheme="minorHAnsi"/>
          <w:sz w:val="22"/>
          <w:szCs w:val="22"/>
          <w:lang w:val="en-GB"/>
        </w:rPr>
      </w:pPr>
      <w:r w:rsidRPr="004F79C7">
        <w:rPr>
          <w:rFonts w:eastAsia="Times New Roman" w:cstheme="minorHAnsi"/>
          <w:b/>
          <w:bCs/>
          <w:sz w:val="22"/>
          <w:szCs w:val="22"/>
          <w:lang w:val="en-GB"/>
        </w:rPr>
        <w:t>1. Define Key Performance Indicators (KPIs):</w:t>
      </w:r>
      <w:r w:rsidRPr="004F79C7">
        <w:rPr>
          <w:rFonts w:eastAsia="Times New Roman" w:cstheme="minorHAnsi"/>
          <w:sz w:val="22"/>
          <w:szCs w:val="22"/>
          <w:lang w:val="en-GB"/>
        </w:rPr>
        <w:t xml:space="preserve"> Start by defining a set of clear and measurable KPIs that align with the specific Output, </w:t>
      </w:r>
      <w:proofErr w:type="gramStart"/>
      <w:r w:rsidRPr="004F79C7">
        <w:rPr>
          <w:rFonts w:eastAsia="Times New Roman" w:cstheme="minorHAnsi"/>
          <w:sz w:val="22"/>
          <w:szCs w:val="22"/>
          <w:lang w:val="en-GB"/>
        </w:rPr>
        <w:t>results</w:t>
      </w:r>
      <w:proofErr w:type="gramEnd"/>
      <w:r w:rsidRPr="004F79C7">
        <w:rPr>
          <w:rFonts w:eastAsia="Times New Roman" w:cstheme="minorHAnsi"/>
          <w:sz w:val="22"/>
          <w:szCs w:val="22"/>
          <w:lang w:val="en-GB"/>
        </w:rPr>
        <w:t xml:space="preserve"> and impact of the project. These KPIs should reflect the intended results, spin-offs, and impacts you mentioned, such as the number of policies addressed, identified good practices, improved organizational capacity, and enhanced policy instruments.</w:t>
      </w:r>
    </w:p>
    <w:p w:rsidRPr="009908AA" w:rsidR="37294E5A" w:rsidP="12F2BA90" w:rsidRDefault="37294E5A" w14:paraId="6E28A1FA" w14:textId="4B19C00E">
      <w:pPr>
        <w:spacing w:after="160" w:line="257" w:lineRule="auto"/>
        <w:jc w:val="both"/>
        <w:rPr>
          <w:rFonts w:cstheme="minorHAnsi"/>
          <w:sz w:val="22"/>
          <w:szCs w:val="22"/>
          <w:lang w:val="en-GB"/>
        </w:rPr>
      </w:pPr>
      <w:r w:rsidRPr="009908AA">
        <w:rPr>
          <w:rFonts w:eastAsia="Times New Roman" w:cstheme="minorHAnsi"/>
          <w:b/>
          <w:bCs/>
          <w:sz w:val="22"/>
          <w:szCs w:val="22"/>
          <w:lang w:val="en-GB"/>
        </w:rPr>
        <w:t>2. Baseline Assessment:</w:t>
      </w:r>
      <w:r w:rsidRPr="009908AA">
        <w:rPr>
          <w:rFonts w:eastAsia="Times New Roman" w:cstheme="minorHAnsi"/>
          <w:sz w:val="22"/>
          <w:szCs w:val="22"/>
          <w:lang w:val="en-GB"/>
        </w:rPr>
        <w:t xml:space="preserve"> Before implementing the learning actions, conduct a baseline assessment of the current state of open data initiatives in each partner's territory. This will provide a benchmark against which you can measure progress and changes.</w:t>
      </w:r>
    </w:p>
    <w:p w:rsidRPr="009908AA" w:rsidR="37294E5A" w:rsidP="12F2BA90" w:rsidRDefault="37294E5A" w14:paraId="148146C9" w14:textId="0C83911E">
      <w:pPr>
        <w:spacing w:after="160" w:line="257" w:lineRule="auto"/>
        <w:jc w:val="both"/>
        <w:rPr>
          <w:rFonts w:cstheme="minorHAnsi"/>
          <w:sz w:val="22"/>
          <w:szCs w:val="22"/>
          <w:lang w:val="en-GB"/>
        </w:rPr>
      </w:pPr>
      <w:r w:rsidRPr="009908AA">
        <w:rPr>
          <w:rFonts w:eastAsia="Times New Roman" w:cstheme="minorHAnsi"/>
          <w:b/>
          <w:bCs/>
          <w:sz w:val="22"/>
          <w:szCs w:val="22"/>
          <w:lang w:val="en-GB"/>
        </w:rPr>
        <w:t>3. Monitoring and Data Collection:</w:t>
      </w:r>
      <w:r w:rsidRPr="009908AA">
        <w:rPr>
          <w:rFonts w:eastAsia="Times New Roman" w:cstheme="minorHAnsi"/>
          <w:sz w:val="22"/>
          <w:szCs w:val="22"/>
          <w:lang w:val="en-GB"/>
        </w:rPr>
        <w:t xml:space="preserve"> Implement a systematic data collection process to track progress and gather relevant information throughout the project. This could involve regular surveys, interviews, site visits, and data analysis. Collect both quantitative data (e.g., the number of workshops conducted, participants trained) and qualitative data (e.g., stakeholder testimonials, success stories).</w:t>
      </w:r>
    </w:p>
    <w:p w:rsidRPr="009908AA" w:rsidR="37294E5A" w:rsidP="12F2BA90" w:rsidRDefault="37294E5A" w14:paraId="46DD3D69" w14:textId="5A12089E">
      <w:pPr>
        <w:spacing w:after="160" w:line="257" w:lineRule="auto"/>
        <w:jc w:val="both"/>
        <w:rPr>
          <w:rFonts w:cstheme="minorHAnsi"/>
          <w:sz w:val="22"/>
          <w:szCs w:val="22"/>
          <w:lang w:val="en-GB"/>
        </w:rPr>
      </w:pPr>
      <w:r w:rsidRPr="009908AA">
        <w:rPr>
          <w:rFonts w:eastAsia="Times New Roman" w:cstheme="minorHAnsi"/>
          <w:b/>
          <w:bCs/>
          <w:sz w:val="22"/>
          <w:szCs w:val="22"/>
          <w:lang w:val="en-GB"/>
        </w:rPr>
        <w:t>4. Progress Tracking:</w:t>
      </w:r>
      <w:r w:rsidRPr="009908AA">
        <w:rPr>
          <w:rFonts w:eastAsia="Times New Roman" w:cstheme="minorHAnsi"/>
          <w:sz w:val="22"/>
          <w:szCs w:val="22"/>
          <w:lang w:val="en-GB"/>
        </w:rPr>
        <w:t xml:space="preserve"> Regularly track progress against the defined KPIs. Create dashboards or reporting mechanisms that visualize the data collected and provide a clear overview of how each partner is performing against the established targets.</w:t>
      </w:r>
    </w:p>
    <w:p w:rsidRPr="009908AA" w:rsidR="37294E5A" w:rsidP="12F2BA90" w:rsidRDefault="37294E5A" w14:paraId="3959ABBB" w14:textId="15318483">
      <w:pPr>
        <w:spacing w:after="160" w:line="257" w:lineRule="auto"/>
        <w:jc w:val="both"/>
        <w:rPr>
          <w:rFonts w:cstheme="minorHAnsi"/>
          <w:sz w:val="22"/>
          <w:szCs w:val="22"/>
          <w:lang w:val="en-GB"/>
        </w:rPr>
      </w:pPr>
      <w:r w:rsidRPr="009908AA">
        <w:rPr>
          <w:rFonts w:eastAsia="Times New Roman" w:cstheme="minorHAnsi"/>
          <w:b/>
          <w:bCs/>
          <w:sz w:val="22"/>
          <w:szCs w:val="22"/>
          <w:lang w:val="en-GB"/>
        </w:rPr>
        <w:t>5. Case Studies and Success Stories:</w:t>
      </w:r>
      <w:r w:rsidRPr="009908AA">
        <w:rPr>
          <w:rFonts w:eastAsia="Times New Roman" w:cstheme="minorHAnsi"/>
          <w:sz w:val="22"/>
          <w:szCs w:val="22"/>
          <w:lang w:val="en-GB"/>
        </w:rPr>
        <w:t xml:space="preserve"> Collect in-depth case studies and success stories from each partner territory. These narratives can highlight specific instances of policy improvements, capacity enhancements, and positive impacts resulting from the learning actions. Case studies provide a qualitative context to complement quantitative data.</w:t>
      </w:r>
    </w:p>
    <w:p w:rsidRPr="009908AA" w:rsidR="37294E5A" w:rsidP="12F2BA90" w:rsidRDefault="37294E5A" w14:paraId="238DB5C6" w14:textId="29B2A3D9">
      <w:pPr>
        <w:spacing w:after="160" w:line="257" w:lineRule="auto"/>
        <w:jc w:val="both"/>
        <w:rPr>
          <w:rFonts w:cstheme="minorHAnsi"/>
          <w:sz w:val="22"/>
          <w:szCs w:val="22"/>
          <w:lang w:val="en-GB"/>
        </w:rPr>
      </w:pPr>
      <w:r w:rsidRPr="009908AA">
        <w:rPr>
          <w:rFonts w:eastAsia="Times New Roman" w:cstheme="minorHAnsi"/>
          <w:b/>
          <w:bCs/>
          <w:sz w:val="22"/>
          <w:szCs w:val="22"/>
          <w:lang w:val="en-GB"/>
        </w:rPr>
        <w:t>6. Stakeholder Feedback:</w:t>
      </w:r>
      <w:r w:rsidRPr="009908AA">
        <w:rPr>
          <w:rFonts w:eastAsia="Times New Roman" w:cstheme="minorHAnsi"/>
          <w:sz w:val="22"/>
          <w:szCs w:val="22"/>
          <w:lang w:val="en-GB"/>
        </w:rPr>
        <w:t xml:space="preserve"> Gather feedback from stakeholders who participated in the learning actions. Conduct surveys or interviews to understand their perceptions of the value gained, knowledge acquired, and changes they have witnessed </w:t>
      </w:r>
      <w:proofErr w:type="gramStart"/>
      <w:r w:rsidRPr="009908AA">
        <w:rPr>
          <w:rFonts w:eastAsia="Times New Roman" w:cstheme="minorHAnsi"/>
          <w:sz w:val="22"/>
          <w:szCs w:val="22"/>
          <w:lang w:val="en-GB"/>
        </w:rPr>
        <w:t>as a result of</w:t>
      </w:r>
      <w:proofErr w:type="gramEnd"/>
      <w:r w:rsidRPr="009908AA">
        <w:rPr>
          <w:rFonts w:eastAsia="Times New Roman" w:cstheme="minorHAnsi"/>
          <w:sz w:val="22"/>
          <w:szCs w:val="22"/>
          <w:lang w:val="en-GB"/>
        </w:rPr>
        <w:t xml:space="preserve"> the initiatives.</w:t>
      </w:r>
    </w:p>
    <w:p w:rsidRPr="009908AA" w:rsidR="37294E5A" w:rsidP="12F2BA90" w:rsidRDefault="37294E5A" w14:paraId="13D55B92" w14:textId="79C99317">
      <w:pPr>
        <w:spacing w:after="160" w:line="257" w:lineRule="auto"/>
        <w:jc w:val="both"/>
        <w:rPr>
          <w:rFonts w:cstheme="minorHAnsi"/>
          <w:sz w:val="22"/>
          <w:szCs w:val="22"/>
          <w:lang w:val="en-GB"/>
        </w:rPr>
      </w:pPr>
      <w:r w:rsidRPr="009908AA">
        <w:rPr>
          <w:rFonts w:eastAsia="Times New Roman" w:cstheme="minorHAnsi"/>
          <w:b/>
          <w:bCs/>
          <w:sz w:val="22"/>
          <w:szCs w:val="22"/>
          <w:lang w:val="en-GB"/>
        </w:rPr>
        <w:t>7. Comparative Analysis:</w:t>
      </w:r>
      <w:r w:rsidRPr="009908AA">
        <w:rPr>
          <w:rFonts w:eastAsia="Times New Roman" w:cstheme="minorHAnsi"/>
          <w:sz w:val="22"/>
          <w:szCs w:val="22"/>
          <w:lang w:val="en-GB"/>
        </w:rPr>
        <w:t xml:space="preserve"> Perform a comparative analysis between the baseline data and the collected data to identify trends, changes, and improvements. Compare the initial state with the current state to gauge the effectiveness of the learning actions.</w:t>
      </w:r>
    </w:p>
    <w:p w:rsidRPr="009908AA" w:rsidR="37294E5A" w:rsidP="12F2BA90" w:rsidRDefault="37294E5A" w14:paraId="7D6DAC83" w14:textId="3FD2BD7A">
      <w:pPr>
        <w:spacing w:after="160" w:line="257" w:lineRule="auto"/>
        <w:jc w:val="both"/>
        <w:rPr>
          <w:rFonts w:cstheme="minorHAnsi"/>
          <w:sz w:val="22"/>
          <w:szCs w:val="22"/>
          <w:lang w:val="en-GB"/>
        </w:rPr>
      </w:pPr>
      <w:r w:rsidRPr="009908AA">
        <w:rPr>
          <w:rFonts w:eastAsia="Times New Roman" w:cstheme="minorHAnsi"/>
          <w:b/>
          <w:bCs/>
          <w:sz w:val="22"/>
          <w:szCs w:val="22"/>
          <w:lang w:val="en-GB"/>
        </w:rPr>
        <w:t>8. Feedback Loops and Adaptation:</w:t>
      </w:r>
      <w:r w:rsidRPr="009908AA">
        <w:rPr>
          <w:rFonts w:eastAsia="Times New Roman" w:cstheme="minorHAnsi"/>
          <w:sz w:val="22"/>
          <w:szCs w:val="22"/>
          <w:lang w:val="en-GB"/>
        </w:rPr>
        <w:t xml:space="preserve"> Use the evaluation findings to make necessary adjustments and adaptations to the ongoing learning actions. If certain approaches are proving more successful in generating positive impacts, consider scaling them up or replicating them in other territories.</w:t>
      </w:r>
    </w:p>
    <w:p w:rsidRPr="009908AA" w:rsidR="37294E5A" w:rsidP="12F2BA90" w:rsidRDefault="37294E5A" w14:paraId="30E1F131" w14:textId="56680EFC">
      <w:pPr>
        <w:spacing w:after="160" w:line="257" w:lineRule="auto"/>
        <w:jc w:val="both"/>
        <w:rPr>
          <w:rFonts w:cstheme="minorHAnsi"/>
          <w:sz w:val="22"/>
          <w:szCs w:val="22"/>
          <w:lang w:val="en-GB"/>
        </w:rPr>
      </w:pPr>
      <w:r w:rsidRPr="009908AA">
        <w:rPr>
          <w:rFonts w:eastAsia="Times New Roman" w:cstheme="minorHAnsi"/>
          <w:b/>
          <w:bCs/>
          <w:sz w:val="22"/>
          <w:szCs w:val="22"/>
          <w:lang w:val="en-GB"/>
        </w:rPr>
        <w:t>9. Cost-Benefit Analysis:</w:t>
      </w:r>
      <w:r w:rsidRPr="009908AA">
        <w:rPr>
          <w:rFonts w:eastAsia="Times New Roman" w:cstheme="minorHAnsi"/>
          <w:sz w:val="22"/>
          <w:szCs w:val="22"/>
          <w:lang w:val="en-GB"/>
        </w:rPr>
        <w:t xml:space="preserve"> Conduct a cost-benefit analysis to assess the investments made in the learning actions and the returns in terms of policy improvements, increased open data capacity, and other desired outcomes.</w:t>
      </w:r>
    </w:p>
    <w:p w:rsidRPr="009908AA" w:rsidR="37294E5A" w:rsidP="12F2BA90" w:rsidRDefault="37294E5A" w14:paraId="6FDC9362" w14:textId="754CABCD">
      <w:pPr>
        <w:spacing w:after="160" w:line="257" w:lineRule="auto"/>
        <w:jc w:val="both"/>
        <w:rPr>
          <w:rFonts w:cstheme="minorHAnsi"/>
          <w:sz w:val="22"/>
          <w:szCs w:val="22"/>
          <w:lang w:val="en-GB"/>
        </w:rPr>
      </w:pPr>
      <w:r w:rsidRPr="009908AA">
        <w:rPr>
          <w:rFonts w:eastAsia="Times New Roman" w:cstheme="minorHAnsi"/>
          <w:b/>
          <w:bCs/>
          <w:sz w:val="22"/>
          <w:szCs w:val="22"/>
          <w:lang w:val="en-GB"/>
        </w:rPr>
        <w:t>10. Stakeholder Engagement:</w:t>
      </w:r>
      <w:r w:rsidRPr="009908AA">
        <w:rPr>
          <w:rFonts w:eastAsia="Times New Roman" w:cstheme="minorHAnsi"/>
          <w:sz w:val="22"/>
          <w:szCs w:val="22"/>
          <w:lang w:val="en-GB"/>
        </w:rPr>
        <w:t xml:space="preserve"> Engage stakeholders in the evaluation process itself. Seek their input on the relevance and effectiveness of the learning actions. This engagement fosters a sense of ownership and provides insights for refining future initiatives.</w:t>
      </w:r>
    </w:p>
    <w:p w:rsidRPr="009908AA" w:rsidR="37294E5A" w:rsidP="12F2BA90" w:rsidRDefault="37294E5A" w14:paraId="49AD4C28" w14:textId="38441070">
      <w:pPr>
        <w:spacing w:after="160" w:line="257" w:lineRule="auto"/>
        <w:jc w:val="both"/>
        <w:rPr>
          <w:rFonts w:cstheme="minorHAnsi"/>
          <w:sz w:val="22"/>
          <w:szCs w:val="22"/>
          <w:lang w:val="en-GB"/>
        </w:rPr>
      </w:pPr>
      <w:r w:rsidRPr="009908AA">
        <w:rPr>
          <w:rFonts w:eastAsia="Times New Roman" w:cstheme="minorHAnsi"/>
          <w:b/>
          <w:bCs/>
          <w:sz w:val="22"/>
          <w:szCs w:val="22"/>
          <w:lang w:val="en-GB"/>
        </w:rPr>
        <w:t>11. Long-Term Sustainability:</w:t>
      </w:r>
      <w:r w:rsidRPr="009908AA">
        <w:rPr>
          <w:rFonts w:eastAsia="Times New Roman" w:cstheme="minorHAnsi"/>
          <w:sz w:val="22"/>
          <w:szCs w:val="22"/>
          <w:lang w:val="en-GB"/>
        </w:rPr>
        <w:t xml:space="preserve"> Assess the sustainability of the impacts generated by the learning actions. Are the improvements and changes sustained over time? This will help gauge the long-term effectiveness of your interventions.</w:t>
      </w:r>
    </w:p>
    <w:p w:rsidRPr="009908AA" w:rsidR="37294E5A" w:rsidP="12F2BA90" w:rsidRDefault="37294E5A" w14:paraId="19D36EC7" w14:textId="2C6A2B56">
      <w:pPr>
        <w:spacing w:after="160" w:line="257" w:lineRule="auto"/>
        <w:jc w:val="both"/>
        <w:rPr>
          <w:rFonts w:cstheme="minorHAnsi"/>
          <w:sz w:val="22"/>
          <w:szCs w:val="22"/>
          <w:lang w:val="en-GB"/>
        </w:rPr>
      </w:pPr>
      <w:r w:rsidRPr="009908AA">
        <w:rPr>
          <w:rFonts w:eastAsia="Times New Roman" w:cstheme="minorHAnsi"/>
          <w:b/>
          <w:bCs/>
          <w:sz w:val="22"/>
          <w:szCs w:val="22"/>
          <w:lang w:val="en-GB"/>
        </w:rPr>
        <w:t>12. Summative Evaluation:</w:t>
      </w:r>
      <w:r w:rsidRPr="009908AA">
        <w:rPr>
          <w:rFonts w:eastAsia="Times New Roman" w:cstheme="minorHAnsi"/>
          <w:sz w:val="22"/>
          <w:szCs w:val="22"/>
          <w:lang w:val="en-GB"/>
        </w:rPr>
        <w:t xml:space="preserve"> At the conclusion of the project, conduct a comprehensive summative evaluation that consolidates all the data, findings, and insights. This evaluation should provide a holistic view of the project's outcomes, including quantitative achievements, qualitative impacts, and lessons learned.</w:t>
      </w:r>
    </w:p>
    <w:p w:rsidRPr="009908AA" w:rsidR="37294E5A" w:rsidP="603C11F8" w:rsidRDefault="37294E5A" w14:paraId="35ECEB34" w14:textId="46E1711C">
      <w:pPr>
        <w:spacing w:after="160" w:line="257" w:lineRule="auto"/>
        <w:jc w:val="both"/>
        <w:rPr>
          <w:sz w:val="22"/>
          <w:szCs w:val="22"/>
          <w:lang w:val="en-GB"/>
        </w:rPr>
      </w:pPr>
      <w:r w:rsidRPr="603C11F8">
        <w:rPr>
          <w:rFonts w:eastAsia="Times New Roman"/>
          <w:sz w:val="22"/>
          <w:szCs w:val="22"/>
          <w:lang w:val="en-GB"/>
        </w:rPr>
        <w:t xml:space="preserve">By following this methodology, </w:t>
      </w:r>
      <w:r w:rsidRPr="603C11F8" w:rsidR="69839304">
        <w:rPr>
          <w:rFonts w:eastAsia="Times New Roman"/>
          <w:sz w:val="22"/>
          <w:szCs w:val="22"/>
          <w:lang w:val="en-GB"/>
        </w:rPr>
        <w:t>we wi</w:t>
      </w:r>
      <w:r w:rsidRPr="603C11F8">
        <w:rPr>
          <w:rFonts w:eastAsia="Times New Roman"/>
          <w:sz w:val="22"/>
          <w:szCs w:val="22"/>
          <w:lang w:val="en-GB"/>
        </w:rPr>
        <w:t>ll be able to demonstrate the tangible results and positive impacts of the learning actions across different partner territories, showcasing the value of our open data initiatives and informing future strategic decisions.</w:t>
      </w:r>
    </w:p>
    <w:p w:rsidR="603C11F8" w:rsidP="603C11F8" w:rsidRDefault="603C11F8" w14:paraId="0E79D29A" w14:textId="327D57C2">
      <w:pPr>
        <w:spacing w:after="160" w:line="257" w:lineRule="auto"/>
        <w:rPr>
          <w:rFonts w:eastAsia="Times New Roman"/>
          <w:b/>
          <w:bCs/>
          <w:sz w:val="22"/>
          <w:szCs w:val="22"/>
          <w:lang w:val="en-GB"/>
        </w:rPr>
      </w:pPr>
    </w:p>
    <w:p w:rsidR="00E47FAA" w:rsidP="603C11F8" w:rsidRDefault="00E47FAA" w14:paraId="4C29997B" w14:textId="77777777">
      <w:pPr>
        <w:spacing w:after="160" w:line="257" w:lineRule="auto"/>
        <w:rPr>
          <w:rFonts w:eastAsia="Times New Roman"/>
          <w:b/>
          <w:bCs/>
          <w:sz w:val="22"/>
          <w:szCs w:val="22"/>
          <w:lang w:val="en-GB"/>
        </w:rPr>
      </w:pPr>
    </w:p>
    <w:p w:rsidR="00E47FAA" w:rsidP="603C11F8" w:rsidRDefault="00E47FAA" w14:paraId="45F136A6" w14:textId="77777777">
      <w:pPr>
        <w:spacing w:after="160" w:line="257" w:lineRule="auto"/>
        <w:rPr>
          <w:rFonts w:eastAsia="Times New Roman"/>
          <w:b/>
          <w:bCs/>
          <w:sz w:val="22"/>
          <w:szCs w:val="22"/>
          <w:lang w:val="en-GB"/>
        </w:rPr>
      </w:pPr>
    </w:p>
    <w:p w:rsidR="00E47FAA" w:rsidP="603C11F8" w:rsidRDefault="00E47FAA" w14:paraId="5D5BF5D1" w14:textId="77777777">
      <w:pPr>
        <w:spacing w:after="160" w:line="257" w:lineRule="auto"/>
        <w:rPr>
          <w:rFonts w:eastAsia="Times New Roman"/>
          <w:b/>
          <w:bCs/>
          <w:sz w:val="22"/>
          <w:szCs w:val="22"/>
          <w:lang w:val="en-GB"/>
        </w:rPr>
      </w:pPr>
    </w:p>
    <w:p w:rsidR="00E47FAA" w:rsidP="603C11F8" w:rsidRDefault="00E47FAA" w14:paraId="04A0AD65" w14:textId="77777777">
      <w:pPr>
        <w:spacing w:after="160" w:line="257" w:lineRule="auto"/>
        <w:rPr>
          <w:rFonts w:eastAsia="Times New Roman"/>
          <w:b/>
          <w:bCs/>
          <w:sz w:val="22"/>
          <w:szCs w:val="22"/>
          <w:lang w:val="en-GB"/>
        </w:rPr>
      </w:pPr>
    </w:p>
    <w:p w:rsidR="00E47FAA" w:rsidP="603C11F8" w:rsidRDefault="00E47FAA" w14:paraId="6D3BFA9D" w14:textId="77777777">
      <w:pPr>
        <w:spacing w:after="160" w:line="257" w:lineRule="auto"/>
        <w:rPr>
          <w:rFonts w:eastAsia="Times New Roman"/>
          <w:b/>
          <w:bCs/>
          <w:sz w:val="22"/>
          <w:szCs w:val="22"/>
          <w:lang w:val="en-GB"/>
        </w:rPr>
      </w:pPr>
    </w:p>
    <w:p w:rsidR="00E47FAA" w:rsidP="603C11F8" w:rsidRDefault="00E47FAA" w14:paraId="750E4AE7" w14:textId="77777777">
      <w:pPr>
        <w:spacing w:after="160" w:line="257" w:lineRule="auto"/>
        <w:rPr>
          <w:rFonts w:eastAsia="Times New Roman"/>
          <w:b/>
          <w:bCs/>
          <w:sz w:val="22"/>
          <w:szCs w:val="22"/>
          <w:lang w:val="en-GB"/>
        </w:rPr>
      </w:pPr>
    </w:p>
    <w:p w:rsidR="00E47FAA" w:rsidP="603C11F8" w:rsidRDefault="00E47FAA" w14:paraId="38A60BD5" w14:textId="77777777">
      <w:pPr>
        <w:spacing w:after="160" w:line="257" w:lineRule="auto"/>
        <w:rPr>
          <w:rFonts w:eastAsia="Times New Roman"/>
          <w:b/>
          <w:bCs/>
          <w:sz w:val="22"/>
          <w:szCs w:val="22"/>
          <w:lang w:val="en-GB"/>
        </w:rPr>
      </w:pPr>
    </w:p>
    <w:p w:rsidR="00E47FAA" w:rsidP="603C11F8" w:rsidRDefault="00E47FAA" w14:paraId="651D09A0" w14:textId="77777777">
      <w:pPr>
        <w:spacing w:after="160" w:line="257" w:lineRule="auto"/>
        <w:rPr>
          <w:rFonts w:eastAsia="Times New Roman"/>
          <w:b/>
          <w:bCs/>
          <w:sz w:val="22"/>
          <w:szCs w:val="22"/>
          <w:lang w:val="en-GB"/>
        </w:rPr>
      </w:pPr>
    </w:p>
    <w:p w:rsidRPr="00B24A46" w:rsidR="37294E5A" w:rsidP="12F2BA90" w:rsidRDefault="37294E5A" w14:paraId="5CB5AA9D" w14:textId="1AE4433E">
      <w:pPr>
        <w:spacing w:after="160" w:line="257" w:lineRule="auto"/>
        <w:rPr>
          <w:b/>
          <w:bCs/>
          <w:sz w:val="22"/>
          <w:szCs w:val="22"/>
          <w:lang w:val="en-GB"/>
        </w:rPr>
      </w:pPr>
      <w:r w:rsidRPr="00B24A46">
        <w:rPr>
          <w:rFonts w:eastAsia="Times New Roman"/>
          <w:b/>
          <w:bCs/>
          <w:sz w:val="22"/>
          <w:szCs w:val="22"/>
          <w:lang w:val="en-GB"/>
        </w:rPr>
        <w:t>Operational example.</w:t>
      </w:r>
    </w:p>
    <w:p w:rsidRPr="00AA65D7" w:rsidR="12F2BA90" w:rsidP="12F2BA90" w:rsidRDefault="12F2BA90" w14:paraId="40F7496A" w14:textId="69B5939D">
      <w:pPr>
        <w:spacing w:after="160" w:line="257" w:lineRule="auto"/>
        <w:rPr>
          <w:rFonts w:cstheme="minorHAnsi"/>
          <w:lang w:val="en-GB"/>
        </w:rPr>
      </w:pPr>
    </w:p>
    <w:p w:rsidRPr="00AA65D7" w:rsidR="37294E5A" w:rsidP="12F2BA90" w:rsidRDefault="37294E5A" w14:paraId="6022991C" w14:textId="1FC9F51C">
      <w:pPr>
        <w:spacing w:after="160" w:line="257" w:lineRule="auto"/>
      </w:pPr>
      <w:r w:rsidRPr="29587F5C">
        <w:rPr>
          <w:rFonts w:eastAsia="Times New Roman"/>
          <w:sz w:val="24"/>
          <w:szCs w:val="24"/>
          <w:lang w:val="en-GB"/>
        </w:rPr>
        <w:t xml:space="preserve"> </w:t>
      </w:r>
      <w:r w:rsidR="000A3F7E">
        <w:t> </w:t>
      </w:r>
      <w:r w:rsidRPr="00D87497" w:rsidR="00D87497">
        <w:rPr>
          <w:noProof/>
        </w:rPr>
        <w:drawing>
          <wp:inline distT="0" distB="0" distL="0" distR="0" wp14:anchorId="21CD0260" wp14:editId="6D168EF9">
            <wp:extent cx="6391879" cy="3051171"/>
            <wp:effectExtent l="0" t="0" r="0" b="0"/>
            <wp:docPr id="112001590"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1590" name="Image 1" descr="Une image contenant texte, capture d’écran, Police, nombre&#10;&#10;Description générée automatiquement"/>
                    <pic:cNvPicPr/>
                  </pic:nvPicPr>
                  <pic:blipFill rotWithShape="1">
                    <a:blip r:embed="rId25"/>
                    <a:srcRect l="3088" t="4268" r="2994"/>
                    <a:stretch/>
                  </pic:blipFill>
                  <pic:spPr bwMode="auto">
                    <a:xfrm>
                      <a:off x="0" y="0"/>
                      <a:ext cx="6428755" cy="3068774"/>
                    </a:xfrm>
                    <a:prstGeom prst="rect">
                      <a:avLst/>
                    </a:prstGeom>
                    <a:ln>
                      <a:noFill/>
                    </a:ln>
                    <a:extLst>
                      <a:ext uri="{53640926-AAD7-44D8-BBD7-CCE9431645EC}">
                        <a14:shadowObscured xmlns:a14="http://schemas.microsoft.com/office/drawing/2010/main"/>
                      </a:ext>
                    </a:extLst>
                  </pic:spPr>
                </pic:pic>
              </a:graphicData>
            </a:graphic>
          </wp:inline>
        </w:drawing>
      </w:r>
    </w:p>
    <w:p w:rsidRPr="00AA65D7" w:rsidR="37294E5A" w:rsidP="12F2BA90" w:rsidRDefault="37294E5A" w14:paraId="765E5B42" w14:textId="1F7EF664">
      <w:pPr>
        <w:spacing w:after="160" w:line="257" w:lineRule="auto"/>
        <w:rPr>
          <w:rFonts w:cstheme="minorHAnsi"/>
          <w:lang w:val="en-GB"/>
        </w:rPr>
      </w:pPr>
      <w:r w:rsidRPr="00AA65D7">
        <w:rPr>
          <w:rFonts w:eastAsia="Times New Roman" w:cstheme="minorHAnsi"/>
          <w:sz w:val="24"/>
          <w:szCs w:val="24"/>
          <w:lang w:val="en-GB"/>
        </w:rPr>
        <w:t xml:space="preserve"> </w:t>
      </w:r>
    </w:p>
    <w:p w:rsidRPr="00AA65D7" w:rsidR="37294E5A" w:rsidP="12F2BA90" w:rsidRDefault="37294E5A" w14:paraId="41463D98" w14:textId="11244C45">
      <w:pPr>
        <w:spacing w:after="160" w:line="257" w:lineRule="auto"/>
        <w:rPr>
          <w:rFonts w:cstheme="minorHAnsi"/>
          <w:lang w:val="en-GB"/>
        </w:rPr>
      </w:pPr>
      <w:r w:rsidRPr="00AA65D7">
        <w:rPr>
          <w:rFonts w:eastAsia="Times New Roman" w:cstheme="minorHAnsi"/>
          <w:sz w:val="24"/>
          <w:szCs w:val="24"/>
          <w:lang w:val="en-GB"/>
        </w:rPr>
        <w:t xml:space="preserve"> </w:t>
      </w:r>
    </w:p>
    <w:p w:rsidRPr="00AA65D7" w:rsidR="37294E5A" w:rsidP="12F2BA90" w:rsidRDefault="37294E5A" w14:paraId="66AF393E" w14:textId="7E75EC7C">
      <w:pPr>
        <w:spacing w:after="160" w:line="257" w:lineRule="auto"/>
        <w:rPr>
          <w:rFonts w:cstheme="minorHAnsi"/>
          <w:lang w:val="en-GB"/>
        </w:rPr>
      </w:pPr>
      <w:r w:rsidRPr="00AA65D7">
        <w:rPr>
          <w:rFonts w:eastAsia="Times New Roman" w:cstheme="minorHAnsi"/>
          <w:color w:val="00B050"/>
          <w:sz w:val="24"/>
          <w:szCs w:val="24"/>
          <w:lang w:val="en-GB"/>
        </w:rPr>
        <w:t xml:space="preserve"> </w:t>
      </w:r>
    </w:p>
    <w:p w:rsidRPr="00AA65D7" w:rsidR="37294E5A" w:rsidP="12F2BA90" w:rsidRDefault="37294E5A" w14:paraId="40A9A637" w14:textId="2FCEECBC">
      <w:pPr>
        <w:spacing w:after="160" w:line="257" w:lineRule="auto"/>
        <w:rPr>
          <w:rFonts w:cstheme="minorHAnsi"/>
          <w:lang w:val="en-GB"/>
        </w:rPr>
      </w:pPr>
      <w:r w:rsidRPr="00AA65D7">
        <w:rPr>
          <w:rFonts w:eastAsia="Times New Roman" w:cstheme="minorHAnsi"/>
          <w:sz w:val="24"/>
          <w:szCs w:val="24"/>
          <w:lang w:val="en-GB"/>
        </w:rPr>
        <w:t xml:space="preserve"> </w:t>
      </w:r>
    </w:p>
    <w:p w:rsidRPr="00AA65D7" w:rsidR="37294E5A" w:rsidP="12F2BA90" w:rsidRDefault="37294E5A" w14:paraId="1C002534" w14:textId="768513E8">
      <w:pPr>
        <w:spacing w:after="160" w:line="257" w:lineRule="auto"/>
        <w:rPr>
          <w:rFonts w:cstheme="minorHAnsi"/>
        </w:rPr>
      </w:pPr>
      <w:r w:rsidRPr="603C11F8">
        <w:rPr>
          <w:rFonts w:eastAsia="Times New Roman"/>
          <w:sz w:val="24"/>
          <w:szCs w:val="24"/>
        </w:rPr>
        <w:t xml:space="preserve"> </w:t>
      </w:r>
    </w:p>
    <w:p w:rsidR="603C11F8" w:rsidP="603C11F8" w:rsidRDefault="603C11F8" w14:paraId="2C7AEE47" w14:textId="79DD29C6">
      <w:pPr>
        <w:spacing w:after="160" w:line="257" w:lineRule="auto"/>
        <w:rPr>
          <w:rFonts w:eastAsia="Times New Roman"/>
          <w:sz w:val="24"/>
          <w:szCs w:val="24"/>
        </w:rPr>
      </w:pPr>
    </w:p>
    <w:p w:rsidR="603C11F8" w:rsidP="603C11F8" w:rsidRDefault="603C11F8" w14:paraId="17D3ABD5" w14:textId="1F3927F6">
      <w:pPr>
        <w:spacing w:after="160" w:line="257" w:lineRule="auto"/>
        <w:rPr>
          <w:rFonts w:eastAsia="Times New Roman"/>
          <w:sz w:val="24"/>
          <w:szCs w:val="24"/>
        </w:rPr>
      </w:pPr>
    </w:p>
    <w:p w:rsidR="603C11F8" w:rsidP="603C11F8" w:rsidRDefault="603C11F8" w14:paraId="3DF65037" w14:textId="0C482074">
      <w:pPr>
        <w:spacing w:after="160" w:line="257" w:lineRule="auto"/>
        <w:rPr>
          <w:rFonts w:eastAsia="Times New Roman"/>
          <w:sz w:val="24"/>
          <w:szCs w:val="24"/>
        </w:rPr>
      </w:pPr>
    </w:p>
    <w:p w:rsidR="603C11F8" w:rsidP="603C11F8" w:rsidRDefault="603C11F8" w14:paraId="3348ECC6" w14:textId="627051B0">
      <w:pPr>
        <w:spacing w:after="160" w:line="257" w:lineRule="auto"/>
        <w:rPr>
          <w:rFonts w:eastAsia="Times New Roman"/>
          <w:sz w:val="24"/>
          <w:szCs w:val="24"/>
        </w:rPr>
      </w:pPr>
    </w:p>
    <w:p w:rsidR="603C11F8" w:rsidP="603C11F8" w:rsidRDefault="603C11F8" w14:paraId="3AC13C5D" w14:textId="76BAA41E">
      <w:pPr>
        <w:spacing w:after="160" w:line="257" w:lineRule="auto"/>
        <w:rPr>
          <w:rFonts w:eastAsia="Times New Roman"/>
          <w:sz w:val="24"/>
          <w:szCs w:val="24"/>
        </w:rPr>
      </w:pPr>
    </w:p>
    <w:p w:rsidR="603C11F8" w:rsidP="603C11F8" w:rsidRDefault="603C11F8" w14:paraId="4B9727B8" w14:textId="3B19448E">
      <w:pPr>
        <w:spacing w:after="160" w:line="257" w:lineRule="auto"/>
        <w:rPr>
          <w:rFonts w:eastAsia="Times New Roman"/>
          <w:sz w:val="24"/>
          <w:szCs w:val="24"/>
        </w:rPr>
      </w:pPr>
    </w:p>
    <w:p w:rsidR="603C11F8" w:rsidP="603C11F8" w:rsidRDefault="603C11F8" w14:paraId="5227A8A6" w14:textId="69F11164">
      <w:pPr>
        <w:spacing w:after="160" w:line="257" w:lineRule="auto"/>
        <w:rPr>
          <w:rFonts w:eastAsia="Times New Roman"/>
          <w:sz w:val="24"/>
          <w:szCs w:val="24"/>
        </w:rPr>
      </w:pPr>
    </w:p>
    <w:p w:rsidR="603C11F8" w:rsidP="603C11F8" w:rsidRDefault="603C11F8" w14:paraId="43B49301" w14:textId="3200AE26">
      <w:pPr>
        <w:spacing w:after="160" w:line="257" w:lineRule="auto"/>
        <w:rPr>
          <w:rFonts w:eastAsia="Times New Roman"/>
          <w:sz w:val="24"/>
          <w:szCs w:val="24"/>
        </w:rPr>
      </w:pPr>
    </w:p>
    <w:p w:rsidR="603C11F8" w:rsidP="603C11F8" w:rsidRDefault="603C11F8" w14:paraId="1070BF49" w14:textId="39438A1C">
      <w:pPr>
        <w:spacing w:after="160" w:line="257" w:lineRule="auto"/>
        <w:rPr>
          <w:rFonts w:eastAsia="Times New Roman"/>
          <w:sz w:val="24"/>
          <w:szCs w:val="24"/>
        </w:rPr>
      </w:pPr>
    </w:p>
    <w:p w:rsidRPr="00AA65D7" w:rsidR="37294E5A" w:rsidP="603C11F8" w:rsidRDefault="37294E5A" w14:paraId="467FAB9B" w14:textId="3EA6B758">
      <w:pPr>
        <w:pStyle w:val="Titre1"/>
        <w:numPr>
          <w:ilvl w:val="0"/>
          <w:numId w:val="28"/>
        </w:numPr>
        <w:spacing w:after="160" w:line="257" w:lineRule="auto"/>
        <w:rPr>
          <w:rFonts w:asciiTheme="minorHAnsi" w:hAnsiTheme="minorHAnsi" w:cstheme="minorBidi"/>
          <w:lang w:val="en-GB"/>
        </w:rPr>
      </w:pPr>
      <w:bookmarkStart w:name="_Toc149657973" w:id="15"/>
      <w:r w:rsidRPr="603C11F8">
        <w:rPr>
          <w:rFonts w:asciiTheme="minorHAnsi" w:hAnsiTheme="minorHAnsi" w:cstheme="minorBidi"/>
          <w:lang w:val="en-GB"/>
        </w:rPr>
        <w:t>Annexes</w:t>
      </w:r>
      <w:bookmarkEnd w:id="15"/>
    </w:p>
    <w:p w:rsidR="37294E5A" w:rsidP="603C11F8" w:rsidRDefault="37294E5A" w14:paraId="19100AEF" w14:textId="774BAF0E">
      <w:pPr>
        <w:pStyle w:val="Titre1"/>
        <w:numPr>
          <w:ilvl w:val="1"/>
          <w:numId w:val="28"/>
        </w:numPr>
        <w:rPr>
          <w:rFonts w:asciiTheme="minorHAnsi" w:hAnsiTheme="minorHAnsi" w:cstheme="minorBidi"/>
          <w:lang w:val="en-GB"/>
        </w:rPr>
      </w:pPr>
      <w:bookmarkStart w:name="_Toc149657974" w:id="16"/>
      <w:r w:rsidRPr="603C11F8">
        <w:rPr>
          <w:rFonts w:asciiTheme="minorHAnsi" w:hAnsiTheme="minorHAnsi" w:cstheme="minorBidi"/>
          <w:lang w:val="en-GB"/>
        </w:rPr>
        <w:t>Example of use case</w:t>
      </w:r>
      <w:bookmarkEnd w:id="16"/>
    </w:p>
    <w:p w:rsidR="00256927" w:rsidP="00256927" w:rsidRDefault="00256927" w14:paraId="38496BF0" w14:textId="77777777">
      <w:pPr>
        <w:spacing w:after="160" w:line="257" w:lineRule="auto"/>
        <w:jc w:val="both"/>
        <w:rPr>
          <w:rFonts w:eastAsia="Times New Roman"/>
          <w:sz w:val="22"/>
          <w:szCs w:val="22"/>
          <w:lang w:val="en-GB"/>
        </w:rPr>
      </w:pPr>
    </w:p>
    <w:p w:rsidRPr="00256927" w:rsidR="00D30940" w:rsidP="00256927" w:rsidRDefault="00256927" w14:paraId="76BEBF39" w14:textId="3A0DA395">
      <w:pPr>
        <w:spacing w:after="160" w:line="257" w:lineRule="auto"/>
        <w:jc w:val="both"/>
        <w:rPr>
          <w:rFonts w:eastAsia="Times New Roman"/>
          <w:sz w:val="22"/>
          <w:szCs w:val="22"/>
          <w:lang w:val="en-GB"/>
        </w:rPr>
      </w:pPr>
      <w:r w:rsidRPr="00256927">
        <w:rPr>
          <w:rFonts w:eastAsia="Times New Roman"/>
          <w:sz w:val="22"/>
          <w:szCs w:val="22"/>
          <w:lang w:val="en-GB"/>
        </w:rPr>
        <w:t xml:space="preserve">Uses cases mixing open data and private </w:t>
      </w:r>
      <w:proofErr w:type="gramStart"/>
      <w:r w:rsidRPr="00256927">
        <w:rPr>
          <w:rFonts w:eastAsia="Times New Roman"/>
          <w:sz w:val="22"/>
          <w:szCs w:val="22"/>
          <w:lang w:val="en-GB"/>
        </w:rPr>
        <w:t>data</w:t>
      </w:r>
      <w:proofErr w:type="gramEnd"/>
    </w:p>
    <w:tbl>
      <w:tblPr>
        <w:tblW w:w="0" w:type="auto"/>
        <w:tblLayout w:type="fixed"/>
        <w:tblLook w:val="0600" w:firstRow="0" w:lastRow="0" w:firstColumn="0" w:lastColumn="0" w:noHBand="1" w:noVBand="1"/>
      </w:tblPr>
      <w:tblGrid>
        <w:gridCol w:w="1665"/>
        <w:gridCol w:w="2700"/>
        <w:gridCol w:w="2355"/>
        <w:gridCol w:w="2355"/>
      </w:tblGrid>
      <w:tr w:rsidRPr="00AA65D7" w:rsidR="12F2BA90" w:rsidTr="12F2BA90" w14:paraId="302A6DFD" w14:textId="77777777">
        <w:trPr>
          <w:trHeight w:val="300"/>
        </w:trPr>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515191"/>
            <w:tcMar>
              <w:left w:w="108" w:type="dxa"/>
              <w:right w:w="108" w:type="dxa"/>
            </w:tcMar>
          </w:tcPr>
          <w:p w:rsidRPr="00AA65D7" w:rsidR="12F2BA90" w:rsidP="12F2BA90" w:rsidRDefault="12F2BA90" w14:paraId="4B08808E" w14:textId="085C0EF5">
            <w:pPr>
              <w:spacing w:after="160" w:line="257" w:lineRule="auto"/>
              <w:rPr>
                <w:rFonts w:cstheme="minorHAnsi"/>
              </w:rPr>
            </w:pPr>
            <w:proofErr w:type="spellStart"/>
            <w:r w:rsidRPr="00AA65D7">
              <w:rPr>
                <w:rFonts w:eastAsia="Arial" w:cstheme="minorHAnsi"/>
                <w:b/>
                <w:bCs/>
                <w:color w:val="FFFFFF" w:themeColor="background1"/>
                <w:sz w:val="18"/>
                <w:szCs w:val="18"/>
                <w:lang w:val="fr"/>
              </w:rPr>
              <w:t>Th</w:t>
            </w:r>
            <w:r w:rsidR="000031BE">
              <w:rPr>
                <w:rFonts w:eastAsia="Arial" w:cstheme="minorHAnsi"/>
                <w:b/>
                <w:bCs/>
                <w:color w:val="FFFFFF" w:themeColor="background1"/>
                <w:sz w:val="18"/>
                <w:szCs w:val="18"/>
                <w:lang w:val="fr"/>
              </w:rPr>
              <w:t>e</w:t>
            </w:r>
            <w:r w:rsidRPr="00AA65D7">
              <w:rPr>
                <w:rFonts w:eastAsia="Arial" w:cstheme="minorHAnsi"/>
                <w:b/>
                <w:bCs/>
                <w:color w:val="FFFFFF" w:themeColor="background1"/>
                <w:sz w:val="18"/>
                <w:szCs w:val="18"/>
                <w:lang w:val="fr"/>
              </w:rPr>
              <w:t>mes</w:t>
            </w:r>
            <w:proofErr w:type="spellEnd"/>
          </w:p>
        </w:tc>
        <w:tc>
          <w:tcPr>
            <w:tcW w:w="27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515191"/>
            <w:tcMar>
              <w:left w:w="108" w:type="dxa"/>
              <w:right w:w="108" w:type="dxa"/>
            </w:tcMar>
          </w:tcPr>
          <w:p w:rsidRPr="00AA65D7" w:rsidR="12F2BA90" w:rsidP="12F2BA90" w:rsidRDefault="000031BE" w14:paraId="3555EB1F" w14:textId="324CCF80">
            <w:pPr>
              <w:spacing w:after="160" w:line="257" w:lineRule="auto"/>
              <w:rPr>
                <w:rFonts w:cstheme="minorHAnsi"/>
              </w:rPr>
            </w:pPr>
            <w:proofErr w:type="spellStart"/>
            <w:r>
              <w:rPr>
                <w:rFonts w:eastAsia="Arial" w:cstheme="minorHAnsi"/>
                <w:b/>
                <w:bCs/>
                <w:color w:val="FFFFFF" w:themeColor="background1"/>
                <w:sz w:val="18"/>
                <w:szCs w:val="18"/>
                <w:lang w:val="fr"/>
              </w:rPr>
              <w:t>E</w:t>
            </w:r>
            <w:r w:rsidRPr="00AA65D7" w:rsidR="12F2BA90">
              <w:rPr>
                <w:rFonts w:eastAsia="Arial" w:cstheme="minorHAnsi"/>
                <w:b/>
                <w:bCs/>
                <w:color w:val="FFFFFF" w:themeColor="background1"/>
                <w:sz w:val="18"/>
                <w:szCs w:val="18"/>
                <w:lang w:val="fr"/>
              </w:rPr>
              <w:t>x</w:t>
            </w:r>
            <w:r>
              <w:rPr>
                <w:rFonts w:eastAsia="Arial" w:cstheme="minorHAnsi"/>
                <w:b/>
                <w:bCs/>
                <w:color w:val="FFFFFF" w:themeColor="background1"/>
                <w:sz w:val="18"/>
                <w:szCs w:val="18"/>
                <w:lang w:val="fr"/>
              </w:rPr>
              <w:t>a</w:t>
            </w:r>
            <w:r w:rsidRPr="00AA65D7" w:rsidR="12F2BA90">
              <w:rPr>
                <w:rFonts w:eastAsia="Arial" w:cstheme="minorHAnsi"/>
                <w:b/>
                <w:bCs/>
                <w:color w:val="FFFFFF" w:themeColor="background1"/>
                <w:sz w:val="18"/>
                <w:szCs w:val="18"/>
                <w:lang w:val="fr"/>
              </w:rPr>
              <w:t>mples</w:t>
            </w:r>
            <w:proofErr w:type="spellEnd"/>
            <w:r w:rsidRPr="00AA65D7" w:rsidR="12F2BA90">
              <w:rPr>
                <w:rFonts w:eastAsia="Arial" w:cstheme="minorHAnsi"/>
                <w:b/>
                <w:bCs/>
                <w:color w:val="FFFFFF" w:themeColor="background1"/>
                <w:sz w:val="18"/>
                <w:szCs w:val="18"/>
                <w:lang w:val="fr"/>
              </w:rPr>
              <w:t xml:space="preserve"> </w:t>
            </w:r>
            <w:r w:rsidR="00BB694A">
              <w:rPr>
                <w:rFonts w:eastAsia="Arial" w:cstheme="minorHAnsi"/>
                <w:b/>
                <w:bCs/>
                <w:color w:val="FFFFFF" w:themeColor="background1"/>
                <w:sz w:val="18"/>
                <w:szCs w:val="18"/>
                <w:lang w:val="fr"/>
              </w:rPr>
              <w:t xml:space="preserve">of </w:t>
            </w:r>
            <w:r w:rsidRPr="00AA65D7" w:rsidR="12F2BA90">
              <w:rPr>
                <w:rFonts w:eastAsia="Arial" w:cstheme="minorHAnsi"/>
                <w:b/>
                <w:bCs/>
                <w:color w:val="FFFFFF" w:themeColor="background1"/>
                <w:sz w:val="18"/>
                <w:szCs w:val="18"/>
                <w:lang w:val="fr"/>
              </w:rPr>
              <w:t xml:space="preserve">use </w:t>
            </w:r>
          </w:p>
        </w:tc>
        <w:tc>
          <w:tcPr>
            <w:tcW w:w="23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515191"/>
            <w:tcMar>
              <w:left w:w="108" w:type="dxa"/>
              <w:right w:w="108" w:type="dxa"/>
            </w:tcMar>
          </w:tcPr>
          <w:p w:rsidRPr="00AA65D7" w:rsidR="12F2BA90" w:rsidP="12F2BA90" w:rsidRDefault="00BB694A" w14:paraId="440F3E30" w14:textId="158679E1">
            <w:pPr>
              <w:spacing w:after="160" w:line="257" w:lineRule="auto"/>
              <w:rPr>
                <w:rFonts w:cstheme="minorHAnsi"/>
              </w:rPr>
            </w:pPr>
            <w:r>
              <w:rPr>
                <w:rFonts w:eastAsia="Arial" w:cstheme="minorHAnsi"/>
                <w:b/>
                <w:bCs/>
                <w:color w:val="FFFFFF" w:themeColor="background1"/>
                <w:sz w:val="18"/>
                <w:szCs w:val="18"/>
                <w:lang w:val="fr"/>
              </w:rPr>
              <w:t>P</w:t>
            </w:r>
            <w:r w:rsidRPr="00AA65D7" w:rsidR="12F2BA90">
              <w:rPr>
                <w:rFonts w:eastAsia="Arial" w:cstheme="minorHAnsi"/>
                <w:b/>
                <w:bCs/>
                <w:color w:val="FFFFFF" w:themeColor="background1"/>
                <w:sz w:val="18"/>
                <w:szCs w:val="18"/>
                <w:lang w:val="fr"/>
              </w:rPr>
              <w:t>ositive</w:t>
            </w:r>
            <w:r>
              <w:rPr>
                <w:rFonts w:eastAsia="Arial" w:cstheme="minorHAnsi"/>
                <w:b/>
                <w:bCs/>
                <w:color w:val="FFFFFF" w:themeColor="background1"/>
                <w:sz w:val="18"/>
                <w:szCs w:val="18"/>
                <w:lang w:val="fr"/>
              </w:rPr>
              <w:t xml:space="preserve"> </w:t>
            </w:r>
            <w:proofErr w:type="spellStart"/>
            <w:r>
              <w:rPr>
                <w:rFonts w:eastAsia="Arial" w:cstheme="minorHAnsi"/>
                <w:b/>
                <w:bCs/>
                <w:color w:val="FFFFFF" w:themeColor="background1"/>
                <w:sz w:val="18"/>
                <w:szCs w:val="18"/>
                <w:lang w:val="fr"/>
              </w:rPr>
              <w:t>externalitie</w:t>
            </w:r>
            <w:r w:rsidRPr="00AA65D7" w:rsidR="12F2BA90">
              <w:rPr>
                <w:rFonts w:eastAsia="Arial" w:cstheme="minorHAnsi"/>
                <w:b/>
                <w:bCs/>
                <w:color w:val="FFFFFF" w:themeColor="background1"/>
                <w:sz w:val="18"/>
                <w:szCs w:val="18"/>
                <w:lang w:val="fr"/>
              </w:rPr>
              <w:t>s</w:t>
            </w:r>
            <w:proofErr w:type="spellEnd"/>
          </w:p>
        </w:tc>
        <w:tc>
          <w:tcPr>
            <w:tcW w:w="23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515191"/>
            <w:tcMar>
              <w:left w:w="108" w:type="dxa"/>
              <w:right w:w="108" w:type="dxa"/>
            </w:tcMar>
          </w:tcPr>
          <w:p w:rsidRPr="00AA65D7" w:rsidR="12F2BA90" w:rsidP="12F2BA90" w:rsidRDefault="000D725C" w14:paraId="34CCACDB" w14:textId="7EE2E6B4">
            <w:pPr>
              <w:spacing w:after="160" w:line="257" w:lineRule="auto"/>
              <w:rPr>
                <w:rFonts w:cstheme="minorHAnsi"/>
              </w:rPr>
            </w:pPr>
            <w:proofErr w:type="spellStart"/>
            <w:r>
              <w:rPr>
                <w:rFonts w:eastAsia="Arial" w:cstheme="minorHAnsi"/>
                <w:b/>
                <w:bCs/>
                <w:color w:val="FFFFFF" w:themeColor="background1"/>
                <w:sz w:val="18"/>
                <w:szCs w:val="18"/>
                <w:lang w:val="fr"/>
              </w:rPr>
              <w:t>E</w:t>
            </w:r>
            <w:r w:rsidRPr="00AA65D7" w:rsidR="12F2BA90">
              <w:rPr>
                <w:rFonts w:eastAsia="Arial" w:cstheme="minorHAnsi"/>
                <w:b/>
                <w:bCs/>
                <w:color w:val="FFFFFF" w:themeColor="background1"/>
                <w:sz w:val="18"/>
                <w:szCs w:val="18"/>
                <w:lang w:val="fr"/>
              </w:rPr>
              <w:t>stim</w:t>
            </w:r>
            <w:r>
              <w:rPr>
                <w:rFonts w:eastAsia="Arial" w:cstheme="minorHAnsi"/>
                <w:b/>
                <w:bCs/>
                <w:color w:val="FFFFFF" w:themeColor="background1"/>
                <w:sz w:val="18"/>
                <w:szCs w:val="18"/>
                <w:lang w:val="fr"/>
              </w:rPr>
              <w:t>ated</w:t>
            </w:r>
            <w:proofErr w:type="spellEnd"/>
            <w:r>
              <w:rPr>
                <w:rFonts w:eastAsia="Arial" w:cstheme="minorHAnsi"/>
                <w:b/>
                <w:bCs/>
                <w:color w:val="FFFFFF" w:themeColor="background1"/>
                <w:sz w:val="18"/>
                <w:szCs w:val="18"/>
                <w:lang w:val="fr"/>
              </w:rPr>
              <w:t xml:space="preserve"> </w:t>
            </w:r>
            <w:r w:rsidRPr="00AA65D7">
              <w:rPr>
                <w:rFonts w:eastAsia="Arial" w:cstheme="minorHAnsi"/>
                <w:b/>
                <w:bCs/>
                <w:color w:val="FFFFFF" w:themeColor="background1"/>
                <w:sz w:val="18"/>
                <w:szCs w:val="18"/>
                <w:lang w:val="fr"/>
              </w:rPr>
              <w:t>ROI</w:t>
            </w:r>
            <w:r w:rsidRPr="00AA65D7" w:rsidR="12F2BA90">
              <w:rPr>
                <w:rFonts w:eastAsia="Arial" w:cstheme="minorHAnsi"/>
                <w:b/>
                <w:bCs/>
                <w:color w:val="FFFFFF" w:themeColor="background1"/>
                <w:sz w:val="18"/>
                <w:szCs w:val="18"/>
                <w:lang w:val="fr"/>
              </w:rPr>
              <w:t xml:space="preserve"> </w:t>
            </w:r>
          </w:p>
        </w:tc>
      </w:tr>
      <w:tr w:rsidRPr="003B152A" w:rsidR="12F2BA90" w:rsidTr="12F2BA90" w14:paraId="47435CC1" w14:textId="77777777">
        <w:trPr>
          <w:trHeight w:val="300"/>
        </w:trPr>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AD3"/>
            <w:tcMar>
              <w:left w:w="108" w:type="dxa"/>
              <w:right w:w="108" w:type="dxa"/>
            </w:tcMar>
          </w:tcPr>
          <w:p w:rsidRPr="00AA65D7" w:rsidR="12F2BA90" w:rsidP="12F2BA90" w:rsidRDefault="00FE2EC1" w14:paraId="742617D3" w14:textId="49D3111D">
            <w:pPr>
              <w:spacing w:after="160" w:line="257" w:lineRule="auto"/>
              <w:rPr>
                <w:rFonts w:cstheme="minorHAnsi"/>
              </w:rPr>
            </w:pPr>
            <w:r>
              <w:rPr>
                <w:rFonts w:eastAsia="Arial" w:cstheme="minorHAnsi"/>
                <w:color w:val="44546A"/>
                <w:sz w:val="16"/>
                <w:szCs w:val="16"/>
                <w:lang w:val="fr"/>
              </w:rPr>
              <w:t>Waste</w:t>
            </w:r>
          </w:p>
        </w:tc>
        <w:tc>
          <w:tcPr>
            <w:tcW w:w="27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AD3"/>
            <w:tcMar>
              <w:left w:w="108" w:type="dxa"/>
              <w:right w:w="108" w:type="dxa"/>
            </w:tcMar>
          </w:tcPr>
          <w:p w:rsidRPr="002C0B16" w:rsidR="002C0B16" w:rsidP="003B152A" w:rsidRDefault="002C0B16" w14:paraId="5F205FF8" w14:textId="56E70AE0">
            <w:pPr>
              <w:pStyle w:val="Paragraphedeliste"/>
              <w:numPr>
                <w:ilvl w:val="0"/>
                <w:numId w:val="20"/>
              </w:numPr>
              <w:spacing w:after="0" w:line="257" w:lineRule="auto"/>
              <w:ind w:left="202" w:hanging="142"/>
              <w:rPr>
                <w:rFonts w:eastAsia="Arial" w:cstheme="minorHAnsi"/>
                <w:color w:val="44546A"/>
                <w:sz w:val="16"/>
                <w:szCs w:val="16"/>
                <w:lang w:val="fr"/>
              </w:rPr>
            </w:pPr>
            <w:proofErr w:type="spellStart"/>
            <w:r w:rsidRPr="002C0B16">
              <w:rPr>
                <w:rFonts w:eastAsia="Arial" w:cstheme="minorHAnsi"/>
                <w:color w:val="44546A"/>
                <w:sz w:val="16"/>
                <w:szCs w:val="16"/>
                <w:lang w:val="fr"/>
              </w:rPr>
              <w:t>Overflow</w:t>
            </w:r>
            <w:proofErr w:type="spellEnd"/>
            <w:r w:rsidRPr="002C0B16">
              <w:rPr>
                <w:rFonts w:eastAsia="Arial" w:cstheme="minorHAnsi"/>
                <w:color w:val="44546A"/>
                <w:sz w:val="16"/>
                <w:szCs w:val="16"/>
                <w:lang w:val="fr"/>
              </w:rPr>
              <w:t xml:space="preserve"> </w:t>
            </w:r>
            <w:proofErr w:type="spellStart"/>
            <w:r w:rsidRPr="002C0B16">
              <w:rPr>
                <w:rFonts w:eastAsia="Arial" w:cstheme="minorHAnsi"/>
                <w:color w:val="44546A"/>
                <w:sz w:val="16"/>
                <w:szCs w:val="16"/>
                <w:lang w:val="fr"/>
              </w:rPr>
              <w:t>prevention</w:t>
            </w:r>
            <w:proofErr w:type="spellEnd"/>
          </w:p>
          <w:p w:rsidRPr="002C0B16" w:rsidR="002C0B16" w:rsidP="003B152A" w:rsidRDefault="002C0B16" w14:paraId="780E94DE" w14:textId="2565A895">
            <w:pPr>
              <w:pStyle w:val="Paragraphedeliste"/>
              <w:numPr>
                <w:ilvl w:val="0"/>
                <w:numId w:val="20"/>
              </w:numPr>
              <w:spacing w:after="0" w:line="257" w:lineRule="auto"/>
              <w:ind w:left="202" w:hanging="142"/>
              <w:rPr>
                <w:rFonts w:eastAsia="Arial" w:cstheme="minorHAnsi"/>
                <w:color w:val="44546A"/>
                <w:sz w:val="16"/>
                <w:szCs w:val="16"/>
                <w:lang w:val="en-GB"/>
              </w:rPr>
            </w:pPr>
            <w:r w:rsidRPr="002C0B16">
              <w:rPr>
                <w:rFonts w:eastAsia="Arial" w:cstheme="minorHAnsi"/>
                <w:color w:val="44546A"/>
                <w:sz w:val="16"/>
                <w:szCs w:val="16"/>
                <w:lang w:val="en-GB"/>
              </w:rPr>
              <w:t xml:space="preserve">Adapt collection to needs in real </w:t>
            </w:r>
            <w:proofErr w:type="gramStart"/>
            <w:r w:rsidRPr="002C0B16">
              <w:rPr>
                <w:rFonts w:eastAsia="Arial" w:cstheme="minorHAnsi"/>
                <w:color w:val="44546A"/>
                <w:sz w:val="16"/>
                <w:szCs w:val="16"/>
                <w:lang w:val="en-GB"/>
              </w:rPr>
              <w:t>time</w:t>
            </w:r>
            <w:proofErr w:type="gramEnd"/>
          </w:p>
          <w:p w:rsidRPr="002C0B16" w:rsidR="002C0B16" w:rsidP="003B152A" w:rsidRDefault="002C0B16" w14:paraId="6271F871" w14:textId="6DC5E7B3">
            <w:pPr>
              <w:pStyle w:val="Paragraphedeliste"/>
              <w:numPr>
                <w:ilvl w:val="0"/>
                <w:numId w:val="20"/>
              </w:numPr>
              <w:spacing w:after="0" w:line="257" w:lineRule="auto"/>
              <w:ind w:left="202" w:hanging="142"/>
              <w:rPr>
                <w:rFonts w:eastAsia="Arial" w:cstheme="minorHAnsi"/>
                <w:color w:val="44546A"/>
                <w:sz w:val="16"/>
                <w:szCs w:val="16"/>
                <w:lang w:val="fr"/>
              </w:rPr>
            </w:pPr>
            <w:r w:rsidRPr="002C0B16">
              <w:rPr>
                <w:rFonts w:eastAsia="Arial" w:cstheme="minorHAnsi"/>
                <w:color w:val="44546A"/>
                <w:sz w:val="16"/>
                <w:szCs w:val="16"/>
                <w:lang w:val="fr"/>
              </w:rPr>
              <w:t xml:space="preserve">Route </w:t>
            </w:r>
            <w:proofErr w:type="spellStart"/>
            <w:r w:rsidRPr="002C0B16">
              <w:rPr>
                <w:rFonts w:eastAsia="Arial" w:cstheme="minorHAnsi"/>
                <w:color w:val="44546A"/>
                <w:sz w:val="16"/>
                <w:szCs w:val="16"/>
                <w:lang w:val="fr"/>
              </w:rPr>
              <w:t>optimization</w:t>
            </w:r>
            <w:proofErr w:type="spellEnd"/>
          </w:p>
          <w:p w:rsidRPr="00AA65D7" w:rsidR="12F2BA90" w:rsidP="003B152A" w:rsidRDefault="002C0B16" w14:paraId="3B8F3AC6" w14:textId="04CD0634">
            <w:pPr>
              <w:pStyle w:val="Paragraphedeliste"/>
              <w:numPr>
                <w:ilvl w:val="0"/>
                <w:numId w:val="20"/>
              </w:numPr>
              <w:spacing w:after="0" w:line="257" w:lineRule="auto"/>
              <w:ind w:left="202" w:hanging="142"/>
              <w:rPr>
                <w:rFonts w:eastAsia="Arial" w:cstheme="minorHAnsi"/>
                <w:color w:val="44546A"/>
                <w:sz w:val="16"/>
                <w:szCs w:val="16"/>
                <w:lang w:val="fr"/>
              </w:rPr>
            </w:pPr>
            <w:proofErr w:type="spellStart"/>
            <w:r w:rsidRPr="002C0B16">
              <w:rPr>
                <w:rFonts w:eastAsia="Arial" w:cstheme="minorHAnsi"/>
                <w:color w:val="44546A"/>
                <w:sz w:val="16"/>
                <w:szCs w:val="16"/>
                <w:lang w:val="fr"/>
              </w:rPr>
              <w:t>Prevent</w:t>
            </w:r>
            <w:proofErr w:type="spellEnd"/>
            <w:r w:rsidRPr="002C0B16">
              <w:rPr>
                <w:rFonts w:eastAsia="Arial" w:cstheme="minorHAnsi"/>
                <w:color w:val="44546A"/>
                <w:sz w:val="16"/>
                <w:szCs w:val="16"/>
                <w:lang w:val="fr"/>
              </w:rPr>
              <w:t xml:space="preserve"> </w:t>
            </w:r>
            <w:proofErr w:type="spellStart"/>
            <w:r w:rsidRPr="002C0B16">
              <w:rPr>
                <w:rFonts w:eastAsia="Arial" w:cstheme="minorHAnsi"/>
                <w:color w:val="44546A"/>
                <w:sz w:val="16"/>
                <w:szCs w:val="16"/>
                <w:lang w:val="fr"/>
              </w:rPr>
              <w:t>illegal</w:t>
            </w:r>
            <w:proofErr w:type="spellEnd"/>
            <w:r w:rsidRPr="002C0B16">
              <w:rPr>
                <w:rFonts w:eastAsia="Arial" w:cstheme="minorHAnsi"/>
                <w:color w:val="44546A"/>
                <w:sz w:val="16"/>
                <w:szCs w:val="16"/>
                <w:lang w:val="fr"/>
              </w:rPr>
              <w:t xml:space="preserve"> dumping</w:t>
            </w:r>
            <w:r w:rsidRPr="002C0B16">
              <w:rPr>
                <w:rFonts w:eastAsia="Arial" w:cstheme="minorHAnsi"/>
                <w:color w:val="44546A"/>
                <w:sz w:val="16"/>
                <w:szCs w:val="16"/>
                <w:lang w:val="fr"/>
              </w:rPr>
              <w:tab/>
            </w:r>
          </w:p>
        </w:tc>
        <w:tc>
          <w:tcPr>
            <w:tcW w:w="23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AD3"/>
            <w:tcMar>
              <w:left w:w="108" w:type="dxa"/>
              <w:right w:w="108" w:type="dxa"/>
            </w:tcMar>
          </w:tcPr>
          <w:p w:rsidRPr="003B152A" w:rsidR="003B152A" w:rsidP="003B152A" w:rsidRDefault="003B152A" w14:paraId="1B6B47BF" w14:textId="2E5E071C">
            <w:pPr>
              <w:pStyle w:val="Paragraphedeliste"/>
              <w:numPr>
                <w:ilvl w:val="0"/>
                <w:numId w:val="19"/>
              </w:numPr>
              <w:spacing w:after="0" w:line="257" w:lineRule="auto"/>
              <w:ind w:left="202" w:hanging="142"/>
              <w:rPr>
                <w:rFonts w:eastAsia="Arial" w:cstheme="minorHAnsi"/>
                <w:color w:val="44546A"/>
                <w:sz w:val="16"/>
                <w:szCs w:val="16"/>
                <w:lang w:val="fr"/>
              </w:rPr>
            </w:pPr>
            <w:proofErr w:type="spellStart"/>
            <w:r w:rsidRPr="003B152A">
              <w:rPr>
                <w:rFonts w:eastAsia="Arial" w:cstheme="minorHAnsi"/>
                <w:color w:val="44546A"/>
                <w:sz w:val="16"/>
                <w:szCs w:val="16"/>
                <w:lang w:val="fr"/>
              </w:rPr>
              <w:t>Improved</w:t>
            </w:r>
            <w:proofErr w:type="spellEnd"/>
            <w:r w:rsidRPr="003B152A">
              <w:rPr>
                <w:rFonts w:eastAsia="Arial" w:cstheme="minorHAnsi"/>
                <w:color w:val="44546A"/>
                <w:sz w:val="16"/>
                <w:szCs w:val="16"/>
                <w:lang w:val="fr"/>
              </w:rPr>
              <w:t xml:space="preserve"> </w:t>
            </w:r>
            <w:proofErr w:type="spellStart"/>
            <w:r w:rsidRPr="003B152A">
              <w:rPr>
                <w:rFonts w:eastAsia="Arial" w:cstheme="minorHAnsi"/>
                <w:color w:val="44546A"/>
                <w:sz w:val="16"/>
                <w:szCs w:val="16"/>
                <w:lang w:val="fr"/>
              </w:rPr>
              <w:t>quality</w:t>
            </w:r>
            <w:proofErr w:type="spellEnd"/>
            <w:r w:rsidRPr="003B152A">
              <w:rPr>
                <w:rFonts w:eastAsia="Arial" w:cstheme="minorHAnsi"/>
                <w:color w:val="44546A"/>
                <w:sz w:val="16"/>
                <w:szCs w:val="16"/>
                <w:lang w:val="fr"/>
              </w:rPr>
              <w:t xml:space="preserve"> of service </w:t>
            </w:r>
          </w:p>
          <w:p w:rsidRPr="003B152A" w:rsidR="003B152A" w:rsidP="003B152A" w:rsidRDefault="003B152A" w14:paraId="7DAC2DAB" w14:textId="7FFD2E30">
            <w:pPr>
              <w:pStyle w:val="Paragraphedeliste"/>
              <w:numPr>
                <w:ilvl w:val="0"/>
                <w:numId w:val="19"/>
              </w:numPr>
              <w:spacing w:after="0" w:line="257" w:lineRule="auto"/>
              <w:ind w:left="202" w:hanging="142"/>
              <w:rPr>
                <w:rFonts w:eastAsia="Arial" w:cstheme="minorHAnsi"/>
                <w:color w:val="44546A"/>
                <w:sz w:val="16"/>
                <w:szCs w:val="16"/>
                <w:lang w:val="fr"/>
              </w:rPr>
            </w:pPr>
            <w:proofErr w:type="spellStart"/>
            <w:r w:rsidRPr="003B152A">
              <w:rPr>
                <w:rFonts w:eastAsia="Arial" w:cstheme="minorHAnsi"/>
                <w:color w:val="44546A"/>
                <w:sz w:val="16"/>
                <w:szCs w:val="16"/>
                <w:lang w:val="fr"/>
              </w:rPr>
              <w:t>Reduced</w:t>
            </w:r>
            <w:proofErr w:type="spellEnd"/>
            <w:r w:rsidRPr="003B152A">
              <w:rPr>
                <w:rFonts w:eastAsia="Arial" w:cstheme="minorHAnsi"/>
                <w:color w:val="44546A"/>
                <w:sz w:val="16"/>
                <w:szCs w:val="16"/>
                <w:lang w:val="fr"/>
              </w:rPr>
              <w:t xml:space="preserve"> fuel </w:t>
            </w:r>
            <w:proofErr w:type="spellStart"/>
            <w:r w:rsidRPr="003B152A">
              <w:rPr>
                <w:rFonts w:eastAsia="Arial" w:cstheme="minorHAnsi"/>
                <w:color w:val="44546A"/>
                <w:sz w:val="16"/>
                <w:szCs w:val="16"/>
                <w:lang w:val="fr"/>
              </w:rPr>
              <w:t>consumption</w:t>
            </w:r>
            <w:proofErr w:type="spellEnd"/>
          </w:p>
          <w:p w:rsidRPr="003B152A" w:rsidR="12F2BA90" w:rsidP="003B152A" w:rsidRDefault="003B152A" w14:paraId="5AA543A6" w14:textId="28EE0E04">
            <w:pPr>
              <w:pStyle w:val="Paragraphedeliste"/>
              <w:numPr>
                <w:ilvl w:val="0"/>
                <w:numId w:val="19"/>
              </w:numPr>
              <w:spacing w:after="0" w:line="257" w:lineRule="auto"/>
              <w:ind w:left="202" w:hanging="142"/>
              <w:rPr>
                <w:rFonts w:eastAsia="Arial" w:cstheme="minorHAnsi"/>
                <w:color w:val="44546A"/>
                <w:sz w:val="16"/>
                <w:szCs w:val="16"/>
                <w:lang w:val="en-GB"/>
              </w:rPr>
            </w:pPr>
            <w:r w:rsidRPr="003B152A">
              <w:rPr>
                <w:rFonts w:eastAsia="Arial" w:cstheme="minorHAnsi"/>
                <w:color w:val="44546A"/>
                <w:sz w:val="16"/>
                <w:szCs w:val="16"/>
                <w:lang w:val="en-GB"/>
              </w:rPr>
              <w:t>Reduction in man-hours allocated to collection</w:t>
            </w:r>
          </w:p>
        </w:tc>
        <w:tc>
          <w:tcPr>
            <w:tcW w:w="23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AD3"/>
            <w:tcMar>
              <w:left w:w="108" w:type="dxa"/>
              <w:right w:w="108" w:type="dxa"/>
            </w:tcMar>
          </w:tcPr>
          <w:p w:rsidRPr="003B152A" w:rsidR="003B152A" w:rsidP="003B152A" w:rsidRDefault="003B152A" w14:paraId="437BDAF0" w14:textId="245B691C">
            <w:pPr>
              <w:pStyle w:val="Paragraphedeliste"/>
              <w:numPr>
                <w:ilvl w:val="0"/>
                <w:numId w:val="18"/>
              </w:numPr>
              <w:spacing w:after="0" w:line="257" w:lineRule="auto"/>
              <w:ind w:left="202" w:hanging="142"/>
              <w:rPr>
                <w:rFonts w:eastAsia="Arial" w:cstheme="minorHAnsi"/>
                <w:color w:val="44546A"/>
                <w:sz w:val="16"/>
                <w:szCs w:val="16"/>
                <w:lang w:val="en-GB"/>
              </w:rPr>
            </w:pPr>
            <w:r w:rsidRPr="003B152A">
              <w:rPr>
                <w:rFonts w:eastAsia="Arial" w:cstheme="minorHAnsi"/>
                <w:color w:val="44546A"/>
                <w:sz w:val="16"/>
                <w:szCs w:val="16"/>
                <w:lang w:val="en-GB"/>
              </w:rPr>
              <w:t>Possible postponement of equipment investments (truck fleet)</w:t>
            </w:r>
          </w:p>
          <w:p w:rsidRPr="003B152A" w:rsidR="12F2BA90" w:rsidP="003B152A" w:rsidRDefault="003B152A" w14:paraId="59ABD627" w14:textId="55C7437A">
            <w:pPr>
              <w:pStyle w:val="Paragraphedeliste"/>
              <w:numPr>
                <w:ilvl w:val="0"/>
                <w:numId w:val="18"/>
              </w:numPr>
              <w:spacing w:after="0" w:line="257" w:lineRule="auto"/>
              <w:ind w:left="202" w:hanging="142"/>
              <w:rPr>
                <w:rFonts w:eastAsia="Arial" w:cstheme="minorHAnsi"/>
                <w:color w:val="44546A"/>
                <w:sz w:val="16"/>
                <w:szCs w:val="16"/>
                <w:lang w:val="en-GB"/>
              </w:rPr>
            </w:pPr>
            <w:r w:rsidRPr="003B152A">
              <w:rPr>
                <w:rFonts w:eastAsia="Arial" w:cstheme="minorHAnsi"/>
                <w:color w:val="44546A"/>
                <w:sz w:val="16"/>
                <w:szCs w:val="16"/>
                <w:lang w:val="en-GB"/>
              </w:rPr>
              <w:t>Reduce collection effort by 20 to 30%, while maintaining an overflow rate of less than 1% of its fleet.</w:t>
            </w:r>
          </w:p>
        </w:tc>
      </w:tr>
      <w:tr w:rsidRPr="00E125B7" w:rsidR="12F2BA90" w:rsidTr="12F2BA90" w14:paraId="51B5454E" w14:textId="77777777">
        <w:trPr>
          <w:trHeight w:val="300"/>
        </w:trPr>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9DAF8"/>
            <w:tcMar>
              <w:left w:w="108" w:type="dxa"/>
              <w:right w:w="108" w:type="dxa"/>
            </w:tcMar>
          </w:tcPr>
          <w:p w:rsidRPr="00AA65D7" w:rsidR="12F2BA90" w:rsidP="12F2BA90" w:rsidRDefault="00A1488D" w14:paraId="7EE6F3AF" w14:textId="3AD6178E">
            <w:pPr>
              <w:spacing w:after="160" w:line="257" w:lineRule="auto"/>
              <w:rPr>
                <w:rFonts w:cstheme="minorHAnsi"/>
              </w:rPr>
            </w:pPr>
            <w:r>
              <w:rPr>
                <w:rFonts w:eastAsia="Arial" w:cstheme="minorHAnsi"/>
                <w:color w:val="44546A"/>
                <w:sz w:val="16"/>
                <w:szCs w:val="16"/>
                <w:lang w:val="fr"/>
              </w:rPr>
              <w:t>W</w:t>
            </w:r>
            <w:r w:rsidRPr="00AA65D7">
              <w:rPr>
                <w:rFonts w:eastAsia="Arial" w:cstheme="minorHAnsi"/>
                <w:color w:val="44546A"/>
                <w:sz w:val="16"/>
                <w:szCs w:val="16"/>
                <w:lang w:val="fr"/>
              </w:rPr>
              <w:t>a</w:t>
            </w:r>
            <w:r>
              <w:rPr>
                <w:rFonts w:eastAsia="Arial" w:cstheme="minorHAnsi"/>
                <w:color w:val="44546A"/>
                <w:sz w:val="16"/>
                <w:szCs w:val="16"/>
                <w:lang w:val="fr"/>
              </w:rPr>
              <w:t>ter</w:t>
            </w:r>
            <w:r w:rsidRPr="00AA65D7" w:rsidR="12F2BA90">
              <w:rPr>
                <w:rFonts w:eastAsia="Arial" w:cstheme="minorHAnsi"/>
                <w:color w:val="44546A"/>
                <w:sz w:val="16"/>
                <w:szCs w:val="16"/>
                <w:lang w:val="fr"/>
              </w:rPr>
              <w:t xml:space="preserve"> </w:t>
            </w:r>
          </w:p>
        </w:tc>
        <w:tc>
          <w:tcPr>
            <w:tcW w:w="27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9DAF8"/>
            <w:tcMar>
              <w:left w:w="108" w:type="dxa"/>
              <w:right w:w="108" w:type="dxa"/>
            </w:tcMar>
          </w:tcPr>
          <w:p w:rsidRPr="00610CB4" w:rsidR="00610CB4" w:rsidP="000D725C" w:rsidRDefault="00610CB4" w14:paraId="57E8ACC4" w14:textId="08076837">
            <w:pPr>
              <w:pStyle w:val="Paragraphedeliste"/>
              <w:numPr>
                <w:ilvl w:val="0"/>
                <w:numId w:val="17"/>
              </w:numPr>
              <w:spacing w:after="0" w:line="257" w:lineRule="auto"/>
              <w:ind w:left="202" w:hanging="142"/>
              <w:rPr>
                <w:rFonts w:eastAsia="Arial" w:cstheme="minorHAnsi"/>
                <w:color w:val="44546A"/>
                <w:sz w:val="16"/>
                <w:szCs w:val="16"/>
                <w:lang w:val="en-GB"/>
              </w:rPr>
            </w:pPr>
            <w:r w:rsidRPr="00610CB4">
              <w:rPr>
                <w:rFonts w:eastAsia="Arial" w:cstheme="minorHAnsi"/>
                <w:color w:val="44546A"/>
                <w:sz w:val="16"/>
                <w:szCs w:val="16"/>
                <w:lang w:val="en-GB"/>
              </w:rPr>
              <w:t>Easy diagnostics in case of anomalies</w:t>
            </w:r>
          </w:p>
          <w:p w:rsidRPr="00610CB4" w:rsidR="00610CB4" w:rsidP="000D725C" w:rsidRDefault="00610CB4" w14:paraId="1438B186" w14:textId="6DF86E11">
            <w:pPr>
              <w:pStyle w:val="Paragraphedeliste"/>
              <w:numPr>
                <w:ilvl w:val="0"/>
                <w:numId w:val="17"/>
              </w:numPr>
              <w:spacing w:after="0" w:line="257" w:lineRule="auto"/>
              <w:ind w:left="202" w:hanging="142"/>
              <w:rPr>
                <w:rFonts w:eastAsia="Arial" w:cstheme="minorHAnsi"/>
                <w:color w:val="44546A"/>
                <w:sz w:val="16"/>
                <w:szCs w:val="16"/>
                <w:lang w:val="fr"/>
              </w:rPr>
            </w:pPr>
            <w:proofErr w:type="spellStart"/>
            <w:r w:rsidRPr="00610CB4">
              <w:rPr>
                <w:rFonts w:eastAsia="Arial" w:cstheme="minorHAnsi"/>
                <w:color w:val="44546A"/>
                <w:sz w:val="16"/>
                <w:szCs w:val="16"/>
                <w:lang w:val="fr"/>
              </w:rPr>
              <w:t>Leak</w:t>
            </w:r>
            <w:proofErr w:type="spellEnd"/>
            <w:r w:rsidRPr="00610CB4">
              <w:rPr>
                <w:rFonts w:eastAsia="Arial" w:cstheme="minorHAnsi"/>
                <w:color w:val="44546A"/>
                <w:sz w:val="16"/>
                <w:szCs w:val="16"/>
                <w:lang w:val="fr"/>
              </w:rPr>
              <w:t xml:space="preserve"> </w:t>
            </w:r>
            <w:proofErr w:type="spellStart"/>
            <w:r w:rsidRPr="00610CB4">
              <w:rPr>
                <w:rFonts w:eastAsia="Arial" w:cstheme="minorHAnsi"/>
                <w:color w:val="44546A"/>
                <w:sz w:val="16"/>
                <w:szCs w:val="16"/>
                <w:lang w:val="fr"/>
              </w:rPr>
              <w:t>detection</w:t>
            </w:r>
            <w:proofErr w:type="spellEnd"/>
          </w:p>
          <w:p w:rsidRPr="00610CB4" w:rsidR="00610CB4" w:rsidP="000D725C" w:rsidRDefault="00610CB4" w14:paraId="5DFF1EBF" w14:textId="4D5CC421">
            <w:pPr>
              <w:pStyle w:val="Paragraphedeliste"/>
              <w:numPr>
                <w:ilvl w:val="0"/>
                <w:numId w:val="17"/>
              </w:numPr>
              <w:spacing w:after="0" w:line="257" w:lineRule="auto"/>
              <w:ind w:left="202" w:hanging="142"/>
              <w:rPr>
                <w:rFonts w:eastAsia="Arial" w:cstheme="minorHAnsi"/>
                <w:color w:val="44546A"/>
                <w:sz w:val="16"/>
                <w:szCs w:val="16"/>
                <w:lang w:val="fr"/>
              </w:rPr>
            </w:pPr>
            <w:proofErr w:type="spellStart"/>
            <w:r w:rsidRPr="00610CB4">
              <w:rPr>
                <w:rFonts w:eastAsia="Arial" w:cstheme="minorHAnsi"/>
                <w:color w:val="44546A"/>
                <w:sz w:val="16"/>
                <w:szCs w:val="16"/>
                <w:lang w:val="fr"/>
              </w:rPr>
              <w:t>Remote</w:t>
            </w:r>
            <w:proofErr w:type="spellEnd"/>
            <w:r w:rsidRPr="00610CB4">
              <w:rPr>
                <w:rFonts w:eastAsia="Arial" w:cstheme="minorHAnsi"/>
                <w:color w:val="44546A"/>
                <w:sz w:val="16"/>
                <w:szCs w:val="16"/>
                <w:lang w:val="fr"/>
              </w:rPr>
              <w:t xml:space="preserve"> </w:t>
            </w:r>
            <w:proofErr w:type="spellStart"/>
            <w:r w:rsidRPr="00610CB4">
              <w:rPr>
                <w:rFonts w:eastAsia="Arial" w:cstheme="minorHAnsi"/>
                <w:color w:val="44546A"/>
                <w:sz w:val="16"/>
                <w:szCs w:val="16"/>
                <w:lang w:val="fr"/>
              </w:rPr>
              <w:t>meter</w:t>
            </w:r>
            <w:proofErr w:type="spellEnd"/>
            <w:r w:rsidRPr="00610CB4">
              <w:rPr>
                <w:rFonts w:eastAsia="Arial" w:cstheme="minorHAnsi"/>
                <w:color w:val="44546A"/>
                <w:sz w:val="16"/>
                <w:szCs w:val="16"/>
                <w:lang w:val="fr"/>
              </w:rPr>
              <w:t xml:space="preserve"> </w:t>
            </w:r>
            <w:proofErr w:type="spellStart"/>
            <w:r w:rsidRPr="00610CB4">
              <w:rPr>
                <w:rFonts w:eastAsia="Arial" w:cstheme="minorHAnsi"/>
                <w:color w:val="44546A"/>
                <w:sz w:val="16"/>
                <w:szCs w:val="16"/>
                <w:lang w:val="fr"/>
              </w:rPr>
              <w:t>reading</w:t>
            </w:r>
            <w:proofErr w:type="spellEnd"/>
          </w:p>
          <w:p w:rsidRPr="00AA65D7" w:rsidR="12F2BA90" w:rsidP="000D725C" w:rsidRDefault="00610CB4" w14:paraId="3CBE8D91" w14:textId="0EDC76DF">
            <w:pPr>
              <w:pStyle w:val="Paragraphedeliste"/>
              <w:numPr>
                <w:ilvl w:val="0"/>
                <w:numId w:val="17"/>
              </w:numPr>
              <w:spacing w:after="0" w:line="257" w:lineRule="auto"/>
              <w:ind w:left="202" w:hanging="142"/>
              <w:rPr>
                <w:rFonts w:eastAsia="Arial" w:cstheme="minorHAnsi"/>
                <w:color w:val="44546A"/>
                <w:sz w:val="16"/>
                <w:szCs w:val="16"/>
                <w:lang w:val="fr"/>
              </w:rPr>
            </w:pPr>
            <w:proofErr w:type="spellStart"/>
            <w:r w:rsidRPr="00610CB4">
              <w:rPr>
                <w:rFonts w:eastAsia="Arial" w:cstheme="minorHAnsi"/>
                <w:color w:val="44546A"/>
                <w:sz w:val="16"/>
                <w:szCs w:val="16"/>
                <w:lang w:val="fr"/>
              </w:rPr>
              <w:t>Automatic</w:t>
            </w:r>
            <w:proofErr w:type="spellEnd"/>
            <w:r w:rsidRPr="00610CB4">
              <w:rPr>
                <w:rFonts w:eastAsia="Arial" w:cstheme="minorHAnsi"/>
                <w:color w:val="44546A"/>
                <w:sz w:val="16"/>
                <w:szCs w:val="16"/>
                <w:lang w:val="fr"/>
              </w:rPr>
              <w:t xml:space="preserve"> </w:t>
            </w:r>
            <w:proofErr w:type="spellStart"/>
            <w:r w:rsidRPr="00610CB4">
              <w:rPr>
                <w:rFonts w:eastAsia="Arial" w:cstheme="minorHAnsi"/>
                <w:color w:val="44546A"/>
                <w:sz w:val="16"/>
                <w:szCs w:val="16"/>
                <w:lang w:val="fr"/>
              </w:rPr>
              <w:t>watering</w:t>
            </w:r>
            <w:proofErr w:type="spellEnd"/>
            <w:r w:rsidRPr="00610CB4">
              <w:rPr>
                <w:rFonts w:eastAsia="Arial" w:cstheme="minorHAnsi"/>
                <w:color w:val="44546A"/>
                <w:sz w:val="16"/>
                <w:szCs w:val="16"/>
                <w:lang w:val="fr"/>
              </w:rPr>
              <w:tab/>
            </w:r>
          </w:p>
        </w:tc>
        <w:tc>
          <w:tcPr>
            <w:tcW w:w="23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9DAF8"/>
            <w:tcMar>
              <w:left w:w="108" w:type="dxa"/>
              <w:right w:w="108" w:type="dxa"/>
            </w:tcMar>
          </w:tcPr>
          <w:p w:rsidRPr="00E125B7" w:rsidR="00E125B7" w:rsidP="000D725C" w:rsidRDefault="00E125B7" w14:paraId="07E250EC" w14:textId="628CD58E">
            <w:pPr>
              <w:pStyle w:val="Paragraphedeliste"/>
              <w:numPr>
                <w:ilvl w:val="0"/>
                <w:numId w:val="16"/>
              </w:numPr>
              <w:spacing w:after="0" w:line="257" w:lineRule="auto"/>
              <w:ind w:left="202" w:hanging="142"/>
              <w:rPr>
                <w:rFonts w:eastAsia="Arial" w:cstheme="minorHAnsi"/>
                <w:color w:val="44546A"/>
                <w:sz w:val="16"/>
                <w:szCs w:val="16"/>
                <w:lang w:val="fr"/>
              </w:rPr>
            </w:pPr>
            <w:proofErr w:type="spellStart"/>
            <w:r w:rsidRPr="00E125B7">
              <w:rPr>
                <w:rFonts w:eastAsia="Arial" w:cstheme="minorHAnsi"/>
                <w:color w:val="44546A"/>
                <w:sz w:val="16"/>
                <w:szCs w:val="16"/>
                <w:lang w:val="fr"/>
              </w:rPr>
              <w:t>Improved</w:t>
            </w:r>
            <w:proofErr w:type="spellEnd"/>
            <w:r w:rsidRPr="00E125B7">
              <w:rPr>
                <w:rFonts w:eastAsia="Arial" w:cstheme="minorHAnsi"/>
                <w:color w:val="44546A"/>
                <w:sz w:val="16"/>
                <w:szCs w:val="16"/>
                <w:lang w:val="fr"/>
              </w:rPr>
              <w:t xml:space="preserve"> service</w:t>
            </w:r>
          </w:p>
          <w:p w:rsidRPr="00E125B7" w:rsidR="00E125B7" w:rsidP="000D725C" w:rsidRDefault="00E125B7" w14:paraId="1047111B" w14:textId="4CF2791F">
            <w:pPr>
              <w:pStyle w:val="Paragraphedeliste"/>
              <w:numPr>
                <w:ilvl w:val="0"/>
                <w:numId w:val="16"/>
              </w:numPr>
              <w:spacing w:after="0" w:line="257" w:lineRule="auto"/>
              <w:ind w:left="202" w:hanging="142"/>
              <w:rPr>
                <w:rFonts w:eastAsia="Arial" w:cstheme="minorHAnsi"/>
                <w:color w:val="44546A"/>
                <w:sz w:val="16"/>
                <w:szCs w:val="16"/>
                <w:lang w:val="fr"/>
              </w:rPr>
            </w:pPr>
            <w:proofErr w:type="spellStart"/>
            <w:r w:rsidRPr="00E125B7">
              <w:rPr>
                <w:rFonts w:eastAsia="Arial" w:cstheme="minorHAnsi"/>
                <w:color w:val="44546A"/>
                <w:sz w:val="16"/>
                <w:szCs w:val="16"/>
                <w:lang w:val="fr"/>
              </w:rPr>
              <w:t>Reduced</w:t>
            </w:r>
            <w:proofErr w:type="spellEnd"/>
            <w:r w:rsidRPr="00E125B7">
              <w:rPr>
                <w:rFonts w:eastAsia="Arial" w:cstheme="minorHAnsi"/>
                <w:color w:val="44546A"/>
                <w:sz w:val="16"/>
                <w:szCs w:val="16"/>
                <w:lang w:val="fr"/>
              </w:rPr>
              <w:t xml:space="preserve"> </w:t>
            </w:r>
            <w:proofErr w:type="spellStart"/>
            <w:r w:rsidRPr="00E125B7">
              <w:rPr>
                <w:rFonts w:eastAsia="Arial" w:cstheme="minorHAnsi"/>
                <w:color w:val="44546A"/>
                <w:sz w:val="16"/>
                <w:szCs w:val="16"/>
                <w:lang w:val="fr"/>
              </w:rPr>
              <w:t>environmental</w:t>
            </w:r>
            <w:proofErr w:type="spellEnd"/>
            <w:r w:rsidRPr="00E125B7">
              <w:rPr>
                <w:rFonts w:eastAsia="Arial" w:cstheme="minorHAnsi"/>
                <w:color w:val="44546A"/>
                <w:sz w:val="16"/>
                <w:szCs w:val="16"/>
                <w:lang w:val="fr"/>
              </w:rPr>
              <w:t xml:space="preserve"> impact</w:t>
            </w:r>
          </w:p>
          <w:p w:rsidRPr="00E125B7" w:rsidR="00E125B7" w:rsidP="000D725C" w:rsidRDefault="00E125B7" w14:paraId="1167E219" w14:textId="3F40AC81">
            <w:pPr>
              <w:pStyle w:val="Paragraphedeliste"/>
              <w:numPr>
                <w:ilvl w:val="0"/>
                <w:numId w:val="16"/>
              </w:numPr>
              <w:spacing w:after="0" w:line="257" w:lineRule="auto"/>
              <w:ind w:left="202" w:hanging="142"/>
              <w:rPr>
                <w:rFonts w:eastAsia="Arial" w:cstheme="minorHAnsi"/>
                <w:color w:val="44546A"/>
                <w:sz w:val="16"/>
                <w:szCs w:val="16"/>
                <w:lang w:val="en-GB"/>
              </w:rPr>
            </w:pPr>
            <w:r w:rsidRPr="00E125B7">
              <w:rPr>
                <w:rFonts w:eastAsia="Arial" w:cstheme="minorHAnsi"/>
                <w:color w:val="44546A"/>
                <w:sz w:val="16"/>
                <w:szCs w:val="16"/>
                <w:lang w:val="en-GB"/>
              </w:rPr>
              <w:t xml:space="preserve">Reduction in human resources required for meter </w:t>
            </w:r>
            <w:proofErr w:type="gramStart"/>
            <w:r w:rsidRPr="00E125B7">
              <w:rPr>
                <w:rFonts w:eastAsia="Arial" w:cstheme="minorHAnsi"/>
                <w:color w:val="44546A"/>
                <w:sz w:val="16"/>
                <w:szCs w:val="16"/>
                <w:lang w:val="en-GB"/>
              </w:rPr>
              <w:t>reading</w:t>
            </w:r>
            <w:proofErr w:type="gramEnd"/>
          </w:p>
          <w:p w:rsidRPr="00AA65D7" w:rsidR="12F2BA90" w:rsidP="000D725C" w:rsidRDefault="00E125B7" w14:paraId="137CFD5C" w14:textId="78923704">
            <w:pPr>
              <w:pStyle w:val="Paragraphedeliste"/>
              <w:numPr>
                <w:ilvl w:val="0"/>
                <w:numId w:val="16"/>
              </w:numPr>
              <w:spacing w:after="0" w:line="257" w:lineRule="auto"/>
              <w:ind w:left="202" w:hanging="142"/>
              <w:rPr>
                <w:rFonts w:eastAsia="Arial" w:cstheme="minorHAnsi"/>
                <w:color w:val="44546A"/>
                <w:sz w:val="16"/>
                <w:szCs w:val="16"/>
                <w:lang w:val="fr"/>
              </w:rPr>
            </w:pPr>
            <w:proofErr w:type="spellStart"/>
            <w:r w:rsidRPr="00E125B7">
              <w:rPr>
                <w:rFonts w:eastAsia="Arial" w:cstheme="minorHAnsi"/>
                <w:color w:val="44546A"/>
                <w:sz w:val="16"/>
                <w:szCs w:val="16"/>
                <w:lang w:val="fr"/>
              </w:rPr>
              <w:t>Implementation</w:t>
            </w:r>
            <w:proofErr w:type="spellEnd"/>
            <w:r w:rsidRPr="00E125B7">
              <w:rPr>
                <w:rFonts w:eastAsia="Arial" w:cstheme="minorHAnsi"/>
                <w:color w:val="44546A"/>
                <w:sz w:val="16"/>
                <w:szCs w:val="16"/>
                <w:lang w:val="fr"/>
              </w:rPr>
              <w:t xml:space="preserve"> of </w:t>
            </w:r>
            <w:proofErr w:type="spellStart"/>
            <w:r w:rsidRPr="00E125B7">
              <w:rPr>
                <w:rFonts w:eastAsia="Arial" w:cstheme="minorHAnsi"/>
                <w:color w:val="44546A"/>
                <w:sz w:val="16"/>
                <w:szCs w:val="16"/>
                <w:lang w:val="fr"/>
              </w:rPr>
              <w:t>tertiary</w:t>
            </w:r>
            <w:proofErr w:type="spellEnd"/>
            <w:r w:rsidRPr="00E125B7">
              <w:rPr>
                <w:rFonts w:eastAsia="Arial" w:cstheme="minorHAnsi"/>
                <w:color w:val="44546A"/>
                <w:sz w:val="16"/>
                <w:szCs w:val="16"/>
                <w:lang w:val="fr"/>
              </w:rPr>
              <w:t xml:space="preserve"> </w:t>
            </w:r>
            <w:proofErr w:type="spellStart"/>
            <w:r w:rsidRPr="00E125B7">
              <w:rPr>
                <w:rFonts w:eastAsia="Arial" w:cstheme="minorHAnsi"/>
                <w:color w:val="44546A"/>
                <w:sz w:val="16"/>
                <w:szCs w:val="16"/>
                <w:lang w:val="fr"/>
              </w:rPr>
              <w:t>decree</w:t>
            </w:r>
            <w:proofErr w:type="spellEnd"/>
          </w:p>
        </w:tc>
        <w:tc>
          <w:tcPr>
            <w:tcW w:w="23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9DAF8"/>
            <w:tcMar>
              <w:left w:w="108" w:type="dxa"/>
              <w:right w:w="108" w:type="dxa"/>
            </w:tcMar>
          </w:tcPr>
          <w:p w:rsidRPr="00E125B7" w:rsidR="12F2BA90" w:rsidP="000D725C" w:rsidRDefault="00E125B7" w14:paraId="35B9F0AF" w14:textId="5D1A0DD9">
            <w:pPr>
              <w:spacing w:after="160" w:line="257" w:lineRule="auto"/>
              <w:ind w:left="202" w:hanging="142"/>
              <w:rPr>
                <w:rFonts w:cstheme="minorHAnsi"/>
                <w:lang w:val="en-GB"/>
              </w:rPr>
            </w:pPr>
            <w:r w:rsidRPr="00E125B7">
              <w:rPr>
                <w:rFonts w:eastAsia="Arial" w:cstheme="minorHAnsi"/>
                <w:color w:val="44546A"/>
                <w:sz w:val="16"/>
                <w:szCs w:val="16"/>
                <w:lang w:val="en-GB"/>
              </w:rPr>
              <w:t>Reduced leakage rate through preventive detection and optimized meter reading, saving one month's salary for 1,000 remote meter reading points.</w:t>
            </w:r>
          </w:p>
        </w:tc>
      </w:tr>
      <w:tr w:rsidRPr="001F53D7" w:rsidR="12F2BA90" w:rsidTr="12F2BA90" w14:paraId="55C17F86" w14:textId="77777777">
        <w:trPr>
          <w:trHeight w:val="300"/>
        </w:trPr>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D9D9" w:themeFill="background1" w:themeFillShade="D9"/>
            <w:tcMar>
              <w:left w:w="108" w:type="dxa"/>
              <w:right w:w="108" w:type="dxa"/>
            </w:tcMar>
          </w:tcPr>
          <w:p w:rsidRPr="00AA65D7" w:rsidR="12F2BA90" w:rsidP="12F2BA90" w:rsidRDefault="001F53D7" w14:paraId="17DFD78C" w14:textId="0127BAFD">
            <w:pPr>
              <w:spacing w:after="160" w:line="257" w:lineRule="auto"/>
              <w:rPr>
                <w:rFonts w:cstheme="minorHAnsi"/>
              </w:rPr>
            </w:pPr>
            <w:r w:rsidRPr="001F53D7">
              <w:rPr>
                <w:rFonts w:eastAsia="Arial" w:cstheme="minorHAnsi"/>
                <w:color w:val="44546A"/>
                <w:sz w:val="16"/>
                <w:szCs w:val="16"/>
                <w:lang w:val="fr"/>
              </w:rPr>
              <w:t xml:space="preserve">Parking / </w:t>
            </w:r>
            <w:proofErr w:type="spellStart"/>
            <w:r w:rsidRPr="001F53D7">
              <w:rPr>
                <w:rFonts w:eastAsia="Arial" w:cstheme="minorHAnsi"/>
                <w:color w:val="44546A"/>
                <w:sz w:val="16"/>
                <w:szCs w:val="16"/>
                <w:lang w:val="fr"/>
              </w:rPr>
              <w:t>Mobility</w:t>
            </w:r>
            <w:proofErr w:type="spellEnd"/>
          </w:p>
        </w:tc>
        <w:tc>
          <w:tcPr>
            <w:tcW w:w="27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D9D9" w:themeFill="background1" w:themeFillShade="D9"/>
            <w:tcMar>
              <w:left w:w="108" w:type="dxa"/>
              <w:right w:w="108" w:type="dxa"/>
            </w:tcMar>
          </w:tcPr>
          <w:p w:rsidRPr="00BE241C" w:rsidR="00BE241C" w:rsidP="000D725C" w:rsidRDefault="00BE241C" w14:paraId="01BAE078" w14:textId="0BED2CA8">
            <w:pPr>
              <w:pStyle w:val="Paragraphedeliste"/>
              <w:numPr>
                <w:ilvl w:val="0"/>
                <w:numId w:val="15"/>
              </w:numPr>
              <w:spacing w:after="0" w:line="257" w:lineRule="auto"/>
              <w:ind w:left="202" w:hanging="142"/>
              <w:rPr>
                <w:rFonts w:eastAsia="Arial" w:cstheme="minorHAnsi"/>
                <w:color w:val="44546A"/>
                <w:sz w:val="16"/>
                <w:szCs w:val="16"/>
                <w:lang w:val="fr"/>
              </w:rPr>
            </w:pPr>
            <w:proofErr w:type="spellStart"/>
            <w:r w:rsidRPr="00BE241C">
              <w:rPr>
                <w:rFonts w:eastAsia="Arial" w:cstheme="minorHAnsi"/>
                <w:color w:val="44546A"/>
                <w:sz w:val="16"/>
                <w:szCs w:val="16"/>
                <w:lang w:val="fr"/>
              </w:rPr>
              <w:t>Vehicle</w:t>
            </w:r>
            <w:proofErr w:type="spellEnd"/>
            <w:r w:rsidRPr="00BE241C">
              <w:rPr>
                <w:rFonts w:eastAsia="Arial" w:cstheme="minorHAnsi"/>
                <w:color w:val="44546A"/>
                <w:sz w:val="16"/>
                <w:szCs w:val="16"/>
                <w:lang w:val="fr"/>
              </w:rPr>
              <w:t xml:space="preserve"> </w:t>
            </w:r>
            <w:proofErr w:type="spellStart"/>
            <w:r w:rsidRPr="00BE241C">
              <w:rPr>
                <w:rFonts w:eastAsia="Arial" w:cstheme="minorHAnsi"/>
                <w:color w:val="44546A"/>
                <w:sz w:val="16"/>
                <w:szCs w:val="16"/>
                <w:lang w:val="fr"/>
              </w:rPr>
              <w:t>counting</w:t>
            </w:r>
            <w:proofErr w:type="spellEnd"/>
          </w:p>
          <w:p w:rsidRPr="00BE241C" w:rsidR="00BE241C" w:rsidP="000D725C" w:rsidRDefault="00BE241C" w14:paraId="794207E0" w14:textId="64A4D891">
            <w:pPr>
              <w:pStyle w:val="Paragraphedeliste"/>
              <w:numPr>
                <w:ilvl w:val="0"/>
                <w:numId w:val="15"/>
              </w:numPr>
              <w:spacing w:after="0" w:line="257" w:lineRule="auto"/>
              <w:ind w:left="202" w:hanging="142"/>
              <w:rPr>
                <w:rFonts w:eastAsia="Arial" w:cstheme="minorHAnsi"/>
                <w:color w:val="44546A"/>
                <w:sz w:val="16"/>
                <w:szCs w:val="16"/>
                <w:lang w:val="fr"/>
              </w:rPr>
            </w:pPr>
            <w:proofErr w:type="spellStart"/>
            <w:r w:rsidRPr="00BE241C">
              <w:rPr>
                <w:rFonts w:eastAsia="Arial" w:cstheme="minorHAnsi"/>
                <w:color w:val="44546A"/>
                <w:sz w:val="16"/>
                <w:szCs w:val="16"/>
                <w:lang w:val="fr"/>
              </w:rPr>
              <w:t>Optimized</w:t>
            </w:r>
            <w:proofErr w:type="spellEnd"/>
            <w:r w:rsidRPr="00BE241C">
              <w:rPr>
                <w:rFonts w:eastAsia="Arial" w:cstheme="minorHAnsi"/>
                <w:color w:val="44546A"/>
                <w:sz w:val="16"/>
                <w:szCs w:val="16"/>
                <w:lang w:val="fr"/>
              </w:rPr>
              <w:t xml:space="preserve"> parking management</w:t>
            </w:r>
          </w:p>
          <w:p w:rsidRPr="00BE241C" w:rsidR="00BE241C" w:rsidP="000D725C" w:rsidRDefault="00BE241C" w14:paraId="753503A0" w14:textId="31C8B76D">
            <w:pPr>
              <w:pStyle w:val="Paragraphedeliste"/>
              <w:numPr>
                <w:ilvl w:val="0"/>
                <w:numId w:val="15"/>
              </w:numPr>
              <w:spacing w:after="0" w:line="257" w:lineRule="auto"/>
              <w:ind w:left="202" w:hanging="142"/>
              <w:rPr>
                <w:rFonts w:eastAsia="Arial" w:cstheme="minorHAnsi"/>
                <w:color w:val="44546A"/>
                <w:sz w:val="16"/>
                <w:szCs w:val="16"/>
                <w:lang w:val="fr"/>
              </w:rPr>
            </w:pPr>
            <w:proofErr w:type="spellStart"/>
            <w:r w:rsidRPr="00BE241C">
              <w:rPr>
                <w:rFonts w:eastAsia="Arial" w:cstheme="minorHAnsi"/>
                <w:color w:val="44546A"/>
                <w:sz w:val="16"/>
                <w:szCs w:val="16"/>
                <w:lang w:val="fr"/>
              </w:rPr>
              <w:t>Pedestrianization</w:t>
            </w:r>
            <w:proofErr w:type="spellEnd"/>
            <w:r w:rsidRPr="00BE241C">
              <w:rPr>
                <w:rFonts w:eastAsia="Arial" w:cstheme="minorHAnsi"/>
                <w:color w:val="44546A"/>
                <w:sz w:val="16"/>
                <w:szCs w:val="16"/>
                <w:lang w:val="fr"/>
              </w:rPr>
              <w:t xml:space="preserve"> of </w:t>
            </w:r>
            <w:proofErr w:type="spellStart"/>
            <w:r w:rsidRPr="00BE241C">
              <w:rPr>
                <w:rFonts w:eastAsia="Arial" w:cstheme="minorHAnsi"/>
                <w:color w:val="44546A"/>
                <w:sz w:val="16"/>
                <w:szCs w:val="16"/>
                <w:lang w:val="fr"/>
              </w:rPr>
              <w:t>streets</w:t>
            </w:r>
            <w:proofErr w:type="spellEnd"/>
          </w:p>
          <w:p w:rsidRPr="00AA65D7" w:rsidR="12F2BA90" w:rsidP="000D725C" w:rsidRDefault="00BE241C" w14:paraId="5EF26F35" w14:textId="186FDBD8">
            <w:pPr>
              <w:pStyle w:val="Paragraphedeliste"/>
              <w:numPr>
                <w:ilvl w:val="0"/>
                <w:numId w:val="15"/>
              </w:numPr>
              <w:spacing w:after="0" w:line="257" w:lineRule="auto"/>
              <w:ind w:left="202" w:hanging="142"/>
              <w:rPr>
                <w:rFonts w:eastAsia="Arial" w:cstheme="minorHAnsi"/>
                <w:color w:val="44546A"/>
                <w:sz w:val="16"/>
                <w:szCs w:val="16"/>
                <w:lang w:val="fr"/>
              </w:rPr>
            </w:pPr>
            <w:r w:rsidRPr="00BE241C">
              <w:rPr>
                <w:rFonts w:eastAsia="Arial" w:cstheme="minorHAnsi"/>
                <w:color w:val="44546A"/>
                <w:sz w:val="16"/>
                <w:szCs w:val="16"/>
                <w:lang w:val="fr"/>
              </w:rPr>
              <w:t xml:space="preserve">IRVE </w:t>
            </w:r>
            <w:proofErr w:type="spellStart"/>
            <w:r w:rsidRPr="00BE241C">
              <w:rPr>
                <w:rFonts w:eastAsia="Arial" w:cstheme="minorHAnsi"/>
                <w:color w:val="44546A"/>
                <w:sz w:val="16"/>
                <w:szCs w:val="16"/>
                <w:lang w:val="fr"/>
              </w:rPr>
              <w:t>terminals</w:t>
            </w:r>
            <w:proofErr w:type="spellEnd"/>
            <w:r w:rsidRPr="00BE241C">
              <w:rPr>
                <w:rFonts w:eastAsia="Arial" w:cstheme="minorHAnsi"/>
                <w:color w:val="44546A"/>
                <w:sz w:val="16"/>
                <w:szCs w:val="16"/>
                <w:lang w:val="fr"/>
              </w:rPr>
              <w:tab/>
            </w:r>
          </w:p>
        </w:tc>
        <w:tc>
          <w:tcPr>
            <w:tcW w:w="23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D9D9" w:themeFill="background1" w:themeFillShade="D9"/>
            <w:tcMar>
              <w:left w:w="108" w:type="dxa"/>
              <w:right w:w="108" w:type="dxa"/>
            </w:tcMar>
          </w:tcPr>
          <w:p w:rsidRPr="001F53D7" w:rsidR="001F53D7" w:rsidP="000D725C" w:rsidRDefault="001F53D7" w14:paraId="38D87E85" w14:textId="31F1B5BC">
            <w:pPr>
              <w:pStyle w:val="Paragraphedeliste"/>
              <w:numPr>
                <w:ilvl w:val="0"/>
                <w:numId w:val="14"/>
              </w:numPr>
              <w:spacing w:after="0" w:line="257" w:lineRule="auto"/>
              <w:ind w:left="202" w:hanging="142"/>
              <w:rPr>
                <w:rFonts w:eastAsia="Arial" w:cstheme="minorHAnsi"/>
                <w:color w:val="44546A"/>
                <w:sz w:val="16"/>
                <w:szCs w:val="16"/>
                <w:lang w:val="fr"/>
              </w:rPr>
            </w:pPr>
            <w:proofErr w:type="spellStart"/>
            <w:r w:rsidRPr="001F53D7">
              <w:rPr>
                <w:rFonts w:eastAsia="Arial" w:cstheme="minorHAnsi"/>
                <w:color w:val="44546A"/>
                <w:sz w:val="16"/>
                <w:szCs w:val="16"/>
                <w:lang w:val="fr"/>
              </w:rPr>
              <w:t>Improved</w:t>
            </w:r>
            <w:proofErr w:type="spellEnd"/>
            <w:r w:rsidRPr="001F53D7">
              <w:rPr>
                <w:rFonts w:eastAsia="Arial" w:cstheme="minorHAnsi"/>
                <w:color w:val="44546A"/>
                <w:sz w:val="16"/>
                <w:szCs w:val="16"/>
                <w:lang w:val="fr"/>
              </w:rPr>
              <w:t xml:space="preserve"> </w:t>
            </w:r>
            <w:proofErr w:type="spellStart"/>
            <w:r w:rsidRPr="001F53D7">
              <w:rPr>
                <w:rFonts w:eastAsia="Arial" w:cstheme="minorHAnsi"/>
                <w:color w:val="44546A"/>
                <w:sz w:val="16"/>
                <w:szCs w:val="16"/>
                <w:lang w:val="fr"/>
              </w:rPr>
              <w:t>accessibility</w:t>
            </w:r>
            <w:proofErr w:type="spellEnd"/>
          </w:p>
          <w:p w:rsidRPr="001F53D7" w:rsidR="001F53D7" w:rsidP="000D725C" w:rsidRDefault="001F53D7" w14:paraId="647A87EF" w14:textId="4245B268">
            <w:pPr>
              <w:pStyle w:val="Paragraphedeliste"/>
              <w:numPr>
                <w:ilvl w:val="0"/>
                <w:numId w:val="14"/>
              </w:numPr>
              <w:spacing w:after="0" w:line="257" w:lineRule="auto"/>
              <w:ind w:left="202" w:hanging="142"/>
              <w:rPr>
                <w:rFonts w:eastAsia="Arial" w:cstheme="minorHAnsi"/>
                <w:color w:val="44546A"/>
                <w:sz w:val="16"/>
                <w:szCs w:val="16"/>
                <w:lang w:val="fr"/>
              </w:rPr>
            </w:pPr>
            <w:proofErr w:type="spellStart"/>
            <w:r w:rsidRPr="001F53D7">
              <w:rPr>
                <w:rFonts w:eastAsia="Arial" w:cstheme="minorHAnsi"/>
                <w:color w:val="44546A"/>
                <w:sz w:val="16"/>
                <w:szCs w:val="16"/>
                <w:lang w:val="fr"/>
              </w:rPr>
              <w:t>Attractiveness</w:t>
            </w:r>
            <w:proofErr w:type="spellEnd"/>
          </w:p>
          <w:p w:rsidRPr="001F53D7" w:rsidR="001F53D7" w:rsidP="000D725C" w:rsidRDefault="001F53D7" w14:paraId="4BBDD0F0" w14:textId="78B6B330">
            <w:pPr>
              <w:pStyle w:val="Paragraphedeliste"/>
              <w:numPr>
                <w:ilvl w:val="0"/>
                <w:numId w:val="14"/>
              </w:numPr>
              <w:spacing w:after="0" w:line="257" w:lineRule="auto"/>
              <w:ind w:left="202" w:hanging="142"/>
              <w:rPr>
                <w:rFonts w:eastAsia="Arial" w:cstheme="minorHAnsi"/>
                <w:color w:val="44546A"/>
                <w:sz w:val="16"/>
                <w:szCs w:val="16"/>
                <w:lang w:val="fr"/>
              </w:rPr>
            </w:pPr>
            <w:proofErr w:type="spellStart"/>
            <w:r w:rsidRPr="001F53D7">
              <w:rPr>
                <w:rFonts w:eastAsia="Arial" w:cstheme="minorHAnsi"/>
                <w:color w:val="44546A"/>
                <w:sz w:val="16"/>
                <w:szCs w:val="16"/>
                <w:lang w:val="fr"/>
              </w:rPr>
              <w:t>Quality</w:t>
            </w:r>
            <w:proofErr w:type="spellEnd"/>
            <w:r w:rsidRPr="001F53D7">
              <w:rPr>
                <w:rFonts w:eastAsia="Arial" w:cstheme="minorHAnsi"/>
                <w:color w:val="44546A"/>
                <w:sz w:val="16"/>
                <w:szCs w:val="16"/>
                <w:lang w:val="fr"/>
              </w:rPr>
              <w:t xml:space="preserve"> of life</w:t>
            </w:r>
          </w:p>
          <w:p w:rsidRPr="001F53D7" w:rsidR="12F2BA90" w:rsidP="000D725C" w:rsidRDefault="001F53D7" w14:paraId="6F5DDB13" w14:textId="27327F23">
            <w:pPr>
              <w:pStyle w:val="Paragraphedeliste"/>
              <w:numPr>
                <w:ilvl w:val="0"/>
                <w:numId w:val="14"/>
              </w:numPr>
              <w:spacing w:after="0" w:line="257" w:lineRule="auto"/>
              <w:ind w:left="202" w:hanging="142"/>
              <w:rPr>
                <w:rFonts w:eastAsia="Arial" w:cstheme="minorHAnsi"/>
                <w:color w:val="44546A"/>
                <w:sz w:val="16"/>
                <w:szCs w:val="16"/>
                <w:lang w:val="en-GB"/>
              </w:rPr>
            </w:pPr>
            <w:r w:rsidRPr="001F53D7">
              <w:rPr>
                <w:rFonts w:eastAsia="Arial" w:cstheme="minorHAnsi"/>
                <w:color w:val="44546A"/>
                <w:sz w:val="16"/>
                <w:szCs w:val="16"/>
                <w:lang w:val="en-GB"/>
              </w:rPr>
              <w:t>Reduction of Co2 emissions linked to the search for parking spaces</w:t>
            </w:r>
            <w:r w:rsidRPr="001F53D7">
              <w:rPr>
                <w:rFonts w:eastAsia="Arial" w:cstheme="minorHAnsi"/>
                <w:color w:val="44546A"/>
                <w:sz w:val="16"/>
                <w:szCs w:val="16"/>
                <w:lang w:val="en-GB"/>
              </w:rPr>
              <w:tab/>
            </w:r>
          </w:p>
        </w:tc>
        <w:tc>
          <w:tcPr>
            <w:tcW w:w="23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D9D9" w:themeFill="background1" w:themeFillShade="D9"/>
            <w:tcMar>
              <w:left w:w="108" w:type="dxa"/>
              <w:right w:w="108" w:type="dxa"/>
            </w:tcMar>
          </w:tcPr>
          <w:p w:rsidRPr="001F53D7" w:rsidR="001F53D7" w:rsidP="000D725C" w:rsidRDefault="001F53D7" w14:paraId="64FEC97C" w14:textId="77777777">
            <w:pPr>
              <w:pStyle w:val="Paragraphedeliste"/>
              <w:numPr>
                <w:ilvl w:val="0"/>
                <w:numId w:val="13"/>
              </w:numPr>
              <w:spacing w:after="0" w:line="257" w:lineRule="auto"/>
              <w:ind w:left="202" w:hanging="142"/>
              <w:rPr>
                <w:rFonts w:eastAsia="Arial" w:cstheme="minorHAnsi"/>
                <w:color w:val="44546A"/>
                <w:sz w:val="16"/>
                <w:szCs w:val="16"/>
                <w:lang w:val="en-GB"/>
              </w:rPr>
            </w:pPr>
            <w:r w:rsidRPr="001F53D7">
              <w:rPr>
                <w:rFonts w:eastAsia="Arial" w:cstheme="minorHAnsi"/>
                <w:color w:val="44546A"/>
                <w:sz w:val="16"/>
                <w:szCs w:val="16"/>
                <w:lang w:val="en-GB"/>
              </w:rPr>
              <w:t>Optimization of revenues from paid parking spaces</w:t>
            </w:r>
          </w:p>
          <w:p w:rsidRPr="001F53D7" w:rsidR="12F2BA90" w:rsidP="000D725C" w:rsidRDefault="001F53D7" w14:paraId="6A86707D" w14:textId="555F142C">
            <w:pPr>
              <w:pStyle w:val="Paragraphedeliste"/>
              <w:numPr>
                <w:ilvl w:val="0"/>
                <w:numId w:val="13"/>
              </w:numPr>
              <w:spacing w:after="0" w:line="257" w:lineRule="auto"/>
              <w:ind w:left="202" w:hanging="142"/>
              <w:rPr>
                <w:rFonts w:eastAsia="Arial" w:cstheme="minorHAnsi"/>
                <w:color w:val="44546A"/>
                <w:sz w:val="16"/>
                <w:szCs w:val="16"/>
                <w:lang w:val="en-GB"/>
              </w:rPr>
            </w:pPr>
            <w:r w:rsidRPr="001F53D7">
              <w:rPr>
                <w:rFonts w:eastAsia="Arial" w:cstheme="minorHAnsi"/>
                <w:color w:val="44546A"/>
                <w:sz w:val="16"/>
                <w:szCs w:val="16"/>
                <w:lang w:val="en-GB"/>
              </w:rPr>
              <w:t>Rationalization of investments linked to the creation of new spaces (12K€/space)</w:t>
            </w:r>
          </w:p>
        </w:tc>
      </w:tr>
      <w:tr w:rsidRPr="005256A1" w:rsidR="12F2BA90" w:rsidTr="12F2BA90" w14:paraId="4146AC8A" w14:textId="77777777">
        <w:trPr>
          <w:trHeight w:val="300"/>
        </w:trPr>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E599"/>
            <w:tcMar>
              <w:left w:w="108" w:type="dxa"/>
              <w:right w:w="108" w:type="dxa"/>
            </w:tcMar>
          </w:tcPr>
          <w:p w:rsidRPr="00AA65D7" w:rsidR="12F2BA90" w:rsidP="12F2BA90" w:rsidRDefault="12F2BA90" w14:paraId="6A21415F" w14:textId="35333FA0">
            <w:pPr>
              <w:spacing w:after="160" w:line="257" w:lineRule="auto"/>
              <w:rPr>
                <w:rFonts w:cstheme="minorHAnsi"/>
              </w:rPr>
            </w:pPr>
            <w:r w:rsidRPr="00AA65D7">
              <w:rPr>
                <w:rFonts w:eastAsia="Arial" w:cstheme="minorHAnsi"/>
                <w:color w:val="44546A"/>
                <w:sz w:val="16"/>
                <w:szCs w:val="16"/>
                <w:lang w:val="fr"/>
              </w:rPr>
              <w:t>Energ</w:t>
            </w:r>
            <w:r w:rsidR="00A1488D">
              <w:rPr>
                <w:rFonts w:eastAsia="Arial" w:cstheme="minorHAnsi"/>
                <w:color w:val="44546A"/>
                <w:sz w:val="16"/>
                <w:szCs w:val="16"/>
                <w:lang w:val="fr"/>
              </w:rPr>
              <w:t>y</w:t>
            </w:r>
          </w:p>
        </w:tc>
        <w:tc>
          <w:tcPr>
            <w:tcW w:w="27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E599"/>
            <w:tcMar>
              <w:left w:w="108" w:type="dxa"/>
              <w:right w:w="108" w:type="dxa"/>
            </w:tcMar>
          </w:tcPr>
          <w:p w:rsidRPr="009F2B17" w:rsidR="009F2B17" w:rsidP="000D725C" w:rsidRDefault="009F2B17" w14:paraId="21D49FF0" w14:textId="63EEA81A">
            <w:pPr>
              <w:pStyle w:val="Paragraphedeliste"/>
              <w:numPr>
                <w:ilvl w:val="0"/>
                <w:numId w:val="12"/>
              </w:numPr>
              <w:spacing w:after="0" w:line="276" w:lineRule="auto"/>
              <w:ind w:left="202" w:hanging="142"/>
              <w:rPr>
                <w:rFonts w:eastAsia="Arial" w:cstheme="minorHAnsi"/>
                <w:color w:val="44546A"/>
                <w:sz w:val="16"/>
                <w:szCs w:val="16"/>
                <w:lang w:val="en-GB"/>
              </w:rPr>
            </w:pPr>
            <w:r w:rsidRPr="009F2B17">
              <w:rPr>
                <w:rFonts w:eastAsia="Arial" w:cstheme="minorHAnsi"/>
                <w:color w:val="44546A"/>
                <w:sz w:val="16"/>
                <w:szCs w:val="16"/>
                <w:lang w:val="en-GB"/>
              </w:rPr>
              <w:t>Optimization of public lighting consumption</w:t>
            </w:r>
          </w:p>
          <w:p w:rsidRPr="009F2B17" w:rsidR="12F2BA90" w:rsidP="000D725C" w:rsidRDefault="009F2B17" w14:paraId="459E9BFD" w14:textId="7171B954">
            <w:pPr>
              <w:pStyle w:val="Paragraphedeliste"/>
              <w:numPr>
                <w:ilvl w:val="0"/>
                <w:numId w:val="12"/>
              </w:numPr>
              <w:spacing w:after="0" w:line="276" w:lineRule="auto"/>
              <w:ind w:left="202" w:hanging="142"/>
              <w:rPr>
                <w:rFonts w:eastAsia="Arial" w:cstheme="minorHAnsi"/>
                <w:color w:val="44546A"/>
                <w:sz w:val="16"/>
                <w:szCs w:val="16"/>
                <w:lang w:val="en-GB"/>
              </w:rPr>
            </w:pPr>
            <w:r w:rsidRPr="009F2B17">
              <w:rPr>
                <w:rFonts w:eastAsia="Arial" w:cstheme="minorHAnsi"/>
                <w:color w:val="44546A"/>
                <w:sz w:val="16"/>
                <w:szCs w:val="16"/>
                <w:lang w:val="en-GB"/>
              </w:rPr>
              <w:t xml:space="preserve">Reducing consumption of public buildings </w:t>
            </w:r>
            <w:r w:rsidRPr="009F2B17">
              <w:rPr>
                <w:rFonts w:eastAsia="Arial" w:cstheme="minorHAnsi"/>
                <w:color w:val="44546A"/>
                <w:sz w:val="16"/>
                <w:szCs w:val="16"/>
                <w:lang w:val="en-GB"/>
              </w:rPr>
              <w:tab/>
            </w:r>
          </w:p>
        </w:tc>
        <w:tc>
          <w:tcPr>
            <w:tcW w:w="23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E599"/>
            <w:tcMar>
              <w:left w:w="108" w:type="dxa"/>
              <w:right w:w="108" w:type="dxa"/>
            </w:tcMar>
          </w:tcPr>
          <w:p w:rsidRPr="005256A1" w:rsidR="005256A1" w:rsidP="000D725C" w:rsidRDefault="005256A1" w14:paraId="27EFE444" w14:textId="07462095">
            <w:pPr>
              <w:pStyle w:val="Paragraphedeliste"/>
              <w:numPr>
                <w:ilvl w:val="0"/>
                <w:numId w:val="11"/>
              </w:numPr>
              <w:spacing w:after="0" w:line="257" w:lineRule="auto"/>
              <w:ind w:left="202" w:hanging="142"/>
              <w:rPr>
                <w:rFonts w:eastAsia="Arial" w:cstheme="minorHAnsi"/>
                <w:color w:val="44546A"/>
                <w:sz w:val="16"/>
                <w:szCs w:val="16"/>
                <w:lang w:val="fr"/>
              </w:rPr>
            </w:pPr>
            <w:proofErr w:type="spellStart"/>
            <w:r w:rsidRPr="005256A1">
              <w:rPr>
                <w:rFonts w:eastAsia="Arial" w:cstheme="minorHAnsi"/>
                <w:color w:val="44546A"/>
                <w:sz w:val="16"/>
                <w:szCs w:val="16"/>
                <w:lang w:val="fr"/>
              </w:rPr>
              <w:t>Reduced</w:t>
            </w:r>
            <w:proofErr w:type="spellEnd"/>
            <w:r w:rsidRPr="005256A1">
              <w:rPr>
                <w:rFonts w:eastAsia="Arial" w:cstheme="minorHAnsi"/>
                <w:color w:val="44546A"/>
                <w:sz w:val="16"/>
                <w:szCs w:val="16"/>
                <w:lang w:val="fr"/>
              </w:rPr>
              <w:t xml:space="preserve"> </w:t>
            </w:r>
            <w:proofErr w:type="spellStart"/>
            <w:r w:rsidRPr="005256A1">
              <w:rPr>
                <w:rFonts w:eastAsia="Arial" w:cstheme="minorHAnsi"/>
                <w:color w:val="44546A"/>
                <w:sz w:val="16"/>
                <w:szCs w:val="16"/>
                <w:lang w:val="fr"/>
              </w:rPr>
              <w:t>environmental</w:t>
            </w:r>
            <w:proofErr w:type="spellEnd"/>
            <w:r w:rsidRPr="005256A1">
              <w:rPr>
                <w:rFonts w:eastAsia="Arial" w:cstheme="minorHAnsi"/>
                <w:color w:val="44546A"/>
                <w:sz w:val="16"/>
                <w:szCs w:val="16"/>
                <w:lang w:val="fr"/>
              </w:rPr>
              <w:t xml:space="preserve"> impact</w:t>
            </w:r>
          </w:p>
          <w:p w:rsidRPr="00AA65D7" w:rsidR="12F2BA90" w:rsidP="000D725C" w:rsidRDefault="005256A1" w14:paraId="78C714A1" w14:textId="03AE0CF8">
            <w:pPr>
              <w:pStyle w:val="Paragraphedeliste"/>
              <w:numPr>
                <w:ilvl w:val="0"/>
                <w:numId w:val="11"/>
              </w:numPr>
              <w:spacing w:after="0" w:line="257" w:lineRule="auto"/>
              <w:ind w:left="202" w:hanging="142"/>
              <w:rPr>
                <w:rFonts w:eastAsia="Arial" w:cstheme="minorHAnsi"/>
                <w:color w:val="44546A"/>
                <w:sz w:val="16"/>
                <w:szCs w:val="16"/>
                <w:lang w:val="fr"/>
              </w:rPr>
            </w:pPr>
            <w:proofErr w:type="spellStart"/>
            <w:r w:rsidRPr="005256A1">
              <w:rPr>
                <w:rFonts w:eastAsia="Arial" w:cstheme="minorHAnsi"/>
                <w:color w:val="44546A"/>
                <w:sz w:val="16"/>
                <w:szCs w:val="16"/>
                <w:lang w:val="fr"/>
              </w:rPr>
              <w:t>Improved</w:t>
            </w:r>
            <w:proofErr w:type="spellEnd"/>
            <w:r w:rsidRPr="005256A1">
              <w:rPr>
                <w:rFonts w:eastAsia="Arial" w:cstheme="minorHAnsi"/>
                <w:color w:val="44546A"/>
                <w:sz w:val="16"/>
                <w:szCs w:val="16"/>
                <w:lang w:val="fr"/>
              </w:rPr>
              <w:t xml:space="preserve"> </w:t>
            </w:r>
            <w:proofErr w:type="spellStart"/>
            <w:r w:rsidRPr="005256A1">
              <w:rPr>
                <w:rFonts w:eastAsia="Arial" w:cstheme="minorHAnsi"/>
                <w:color w:val="44546A"/>
                <w:sz w:val="16"/>
                <w:szCs w:val="16"/>
                <w:lang w:val="fr"/>
              </w:rPr>
              <w:t>quality</w:t>
            </w:r>
            <w:proofErr w:type="spellEnd"/>
            <w:r w:rsidRPr="005256A1">
              <w:rPr>
                <w:rFonts w:eastAsia="Arial" w:cstheme="minorHAnsi"/>
                <w:color w:val="44546A"/>
                <w:sz w:val="16"/>
                <w:szCs w:val="16"/>
                <w:lang w:val="fr"/>
              </w:rPr>
              <w:t xml:space="preserve"> of service</w:t>
            </w:r>
            <w:r w:rsidRPr="005256A1">
              <w:rPr>
                <w:rFonts w:eastAsia="Arial" w:cstheme="minorHAnsi"/>
                <w:color w:val="44546A"/>
                <w:sz w:val="16"/>
                <w:szCs w:val="16"/>
                <w:lang w:val="fr"/>
              </w:rPr>
              <w:tab/>
            </w:r>
          </w:p>
        </w:tc>
        <w:tc>
          <w:tcPr>
            <w:tcW w:w="23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E599"/>
            <w:tcMar>
              <w:left w:w="108" w:type="dxa"/>
              <w:right w:w="108" w:type="dxa"/>
            </w:tcMar>
          </w:tcPr>
          <w:p w:rsidRPr="005256A1" w:rsidR="12F2BA90" w:rsidP="000D725C" w:rsidRDefault="005256A1" w14:paraId="5A6C9F40" w14:textId="78AA8567">
            <w:pPr>
              <w:pStyle w:val="Paragraphedeliste"/>
              <w:numPr>
                <w:ilvl w:val="0"/>
                <w:numId w:val="10"/>
              </w:numPr>
              <w:spacing w:after="0" w:line="257" w:lineRule="auto"/>
              <w:ind w:left="202" w:hanging="142"/>
              <w:rPr>
                <w:rFonts w:eastAsia="Arial" w:cstheme="minorHAnsi"/>
                <w:color w:val="44546A"/>
                <w:sz w:val="16"/>
                <w:szCs w:val="16"/>
                <w:lang w:val="en-GB"/>
              </w:rPr>
            </w:pPr>
            <w:r w:rsidRPr="005256A1">
              <w:rPr>
                <w:rFonts w:eastAsia="Arial" w:cstheme="minorHAnsi"/>
                <w:color w:val="44546A"/>
                <w:sz w:val="16"/>
                <w:szCs w:val="16"/>
                <w:lang w:val="en-GB"/>
              </w:rPr>
              <w:t>ROI from reduced energy consumption and/or predictive maintenance of lighting columns</w:t>
            </w:r>
          </w:p>
        </w:tc>
      </w:tr>
      <w:tr w:rsidRPr="00AA65D7" w:rsidR="12F2BA90" w:rsidTr="12F2BA90" w14:paraId="0059422A" w14:textId="77777777">
        <w:trPr>
          <w:trHeight w:val="300"/>
        </w:trPr>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4CCCC"/>
            <w:tcMar>
              <w:left w:w="108" w:type="dxa"/>
              <w:right w:w="108" w:type="dxa"/>
            </w:tcMar>
          </w:tcPr>
          <w:p w:rsidRPr="00AA65D7" w:rsidR="12F2BA90" w:rsidP="12F2BA90" w:rsidRDefault="001629D5" w14:paraId="4D2CB357" w14:textId="37C6BF5B">
            <w:pPr>
              <w:spacing w:after="160" w:line="257" w:lineRule="auto"/>
              <w:rPr>
                <w:rFonts w:cstheme="minorHAnsi"/>
              </w:rPr>
            </w:pPr>
            <w:r>
              <w:rPr>
                <w:rFonts w:eastAsia="Arial" w:cstheme="minorHAnsi"/>
                <w:color w:val="44546A"/>
                <w:sz w:val="16"/>
                <w:szCs w:val="16"/>
                <w:lang w:val="fr"/>
              </w:rPr>
              <w:t>C</w:t>
            </w:r>
            <w:r w:rsidRPr="00AA65D7" w:rsidR="12F2BA90">
              <w:rPr>
                <w:rFonts w:eastAsia="Arial" w:cstheme="minorHAnsi"/>
                <w:color w:val="44546A"/>
                <w:sz w:val="16"/>
                <w:szCs w:val="16"/>
                <w:lang w:val="fr"/>
              </w:rPr>
              <w:t>it</w:t>
            </w:r>
            <w:r w:rsidR="00086711">
              <w:rPr>
                <w:rFonts w:eastAsia="Arial" w:cstheme="minorHAnsi"/>
                <w:color w:val="44546A"/>
                <w:sz w:val="16"/>
                <w:szCs w:val="16"/>
                <w:lang w:val="fr"/>
              </w:rPr>
              <w:t>ize</w:t>
            </w:r>
            <w:r w:rsidRPr="00AA65D7" w:rsidR="12F2BA90">
              <w:rPr>
                <w:rFonts w:eastAsia="Arial" w:cstheme="minorHAnsi"/>
                <w:color w:val="44546A"/>
                <w:sz w:val="16"/>
                <w:szCs w:val="16"/>
                <w:lang w:val="fr"/>
              </w:rPr>
              <w:t>n</w:t>
            </w:r>
            <w:r w:rsidR="00086711">
              <w:rPr>
                <w:rFonts w:eastAsia="Arial" w:cstheme="minorHAnsi"/>
                <w:color w:val="44546A"/>
                <w:sz w:val="16"/>
                <w:szCs w:val="16"/>
                <w:lang w:val="fr"/>
              </w:rPr>
              <w:t xml:space="preserve"> relations</w:t>
            </w:r>
            <w:r w:rsidRPr="00AA65D7" w:rsidR="12F2BA90">
              <w:rPr>
                <w:rFonts w:eastAsia="Arial" w:cstheme="minorHAnsi"/>
                <w:color w:val="44546A"/>
                <w:sz w:val="16"/>
                <w:szCs w:val="16"/>
                <w:lang w:val="fr"/>
              </w:rPr>
              <w:t xml:space="preserve"> </w:t>
            </w:r>
          </w:p>
        </w:tc>
        <w:tc>
          <w:tcPr>
            <w:tcW w:w="27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4CCCC"/>
            <w:tcMar>
              <w:left w:w="108" w:type="dxa"/>
              <w:right w:w="108" w:type="dxa"/>
            </w:tcMar>
          </w:tcPr>
          <w:p w:rsidRPr="001629D5" w:rsidR="001629D5" w:rsidP="000D725C" w:rsidRDefault="001629D5" w14:paraId="72B1B64D" w14:textId="77777777">
            <w:pPr>
              <w:pStyle w:val="Paragraphedeliste"/>
              <w:numPr>
                <w:ilvl w:val="0"/>
                <w:numId w:val="9"/>
              </w:numPr>
              <w:spacing w:after="0" w:line="257" w:lineRule="auto"/>
              <w:ind w:left="202" w:hanging="142"/>
              <w:rPr>
                <w:rFonts w:eastAsia="Arial" w:cstheme="minorHAnsi"/>
                <w:color w:val="44546A"/>
                <w:sz w:val="16"/>
                <w:szCs w:val="16"/>
                <w:lang w:val="fr"/>
              </w:rPr>
            </w:pPr>
            <w:r w:rsidRPr="001629D5">
              <w:rPr>
                <w:rFonts w:eastAsia="Arial" w:cstheme="minorHAnsi"/>
                <w:color w:val="44546A"/>
                <w:sz w:val="16"/>
                <w:szCs w:val="16"/>
                <w:lang w:val="fr"/>
              </w:rPr>
              <w:t xml:space="preserve">CRM </w:t>
            </w:r>
          </w:p>
          <w:p w:rsidRPr="00AA65D7" w:rsidR="12F2BA90" w:rsidP="000D725C" w:rsidRDefault="001629D5" w14:paraId="25A19B82" w14:textId="5977B983">
            <w:pPr>
              <w:pStyle w:val="Paragraphedeliste"/>
              <w:numPr>
                <w:ilvl w:val="0"/>
                <w:numId w:val="9"/>
              </w:numPr>
              <w:spacing w:after="0" w:line="257" w:lineRule="auto"/>
              <w:ind w:left="202" w:hanging="142"/>
              <w:rPr>
                <w:rFonts w:eastAsia="Arial" w:cstheme="minorHAnsi"/>
                <w:color w:val="44546A"/>
                <w:sz w:val="16"/>
                <w:szCs w:val="16"/>
                <w:lang w:val="fr"/>
              </w:rPr>
            </w:pPr>
            <w:proofErr w:type="spellStart"/>
            <w:r w:rsidRPr="001629D5">
              <w:rPr>
                <w:rFonts w:eastAsia="Arial" w:cstheme="minorHAnsi"/>
                <w:color w:val="44546A"/>
                <w:sz w:val="16"/>
                <w:szCs w:val="16"/>
                <w:lang w:val="fr"/>
              </w:rPr>
              <w:t>Alert</w:t>
            </w:r>
            <w:proofErr w:type="spellEnd"/>
            <w:r w:rsidRPr="001629D5">
              <w:rPr>
                <w:rFonts w:eastAsia="Arial" w:cstheme="minorHAnsi"/>
                <w:color w:val="44546A"/>
                <w:sz w:val="16"/>
                <w:szCs w:val="16"/>
                <w:lang w:val="fr"/>
              </w:rPr>
              <w:t xml:space="preserve"> </w:t>
            </w:r>
            <w:proofErr w:type="spellStart"/>
            <w:r w:rsidRPr="001629D5">
              <w:rPr>
                <w:rFonts w:eastAsia="Arial" w:cstheme="minorHAnsi"/>
                <w:color w:val="44546A"/>
                <w:sz w:val="16"/>
                <w:szCs w:val="16"/>
                <w:lang w:val="fr"/>
              </w:rPr>
              <w:t>escalation</w:t>
            </w:r>
            <w:proofErr w:type="spellEnd"/>
          </w:p>
        </w:tc>
        <w:tc>
          <w:tcPr>
            <w:tcW w:w="23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4CCCC"/>
            <w:tcMar>
              <w:left w:w="108" w:type="dxa"/>
              <w:right w:w="108" w:type="dxa"/>
            </w:tcMar>
          </w:tcPr>
          <w:p w:rsidRPr="001629D5" w:rsidR="001629D5" w:rsidP="000D725C" w:rsidRDefault="001629D5" w14:paraId="0E1B26DB" w14:textId="67878776">
            <w:pPr>
              <w:pStyle w:val="Paragraphedeliste"/>
              <w:numPr>
                <w:ilvl w:val="0"/>
                <w:numId w:val="8"/>
              </w:numPr>
              <w:spacing w:after="0" w:line="257" w:lineRule="auto"/>
              <w:ind w:left="202" w:hanging="142"/>
              <w:rPr>
                <w:rFonts w:eastAsia="Arial" w:cstheme="minorHAnsi"/>
                <w:color w:val="44546A"/>
                <w:sz w:val="16"/>
                <w:szCs w:val="16"/>
                <w:lang w:val="fr"/>
              </w:rPr>
            </w:pPr>
            <w:proofErr w:type="spellStart"/>
            <w:r w:rsidRPr="001629D5">
              <w:rPr>
                <w:rFonts w:eastAsia="Arial" w:cstheme="minorHAnsi"/>
                <w:color w:val="44546A"/>
                <w:sz w:val="16"/>
                <w:szCs w:val="16"/>
                <w:lang w:val="fr"/>
              </w:rPr>
              <w:t>Attractiveness</w:t>
            </w:r>
            <w:proofErr w:type="spellEnd"/>
          </w:p>
          <w:p w:rsidRPr="00AA65D7" w:rsidR="12F2BA90" w:rsidP="000D725C" w:rsidRDefault="001629D5" w14:paraId="43BAE3BF" w14:textId="142EF71F">
            <w:pPr>
              <w:pStyle w:val="Paragraphedeliste"/>
              <w:numPr>
                <w:ilvl w:val="0"/>
                <w:numId w:val="8"/>
              </w:numPr>
              <w:spacing w:after="0" w:line="257" w:lineRule="auto"/>
              <w:ind w:left="202" w:hanging="142"/>
              <w:rPr>
                <w:rFonts w:eastAsia="Arial" w:cstheme="minorHAnsi"/>
                <w:color w:val="44546A"/>
                <w:sz w:val="16"/>
                <w:szCs w:val="16"/>
                <w:lang w:val="fr"/>
              </w:rPr>
            </w:pPr>
            <w:proofErr w:type="spellStart"/>
            <w:r w:rsidRPr="001629D5">
              <w:rPr>
                <w:rFonts w:eastAsia="Arial" w:cstheme="minorHAnsi"/>
                <w:color w:val="44546A"/>
                <w:sz w:val="16"/>
                <w:szCs w:val="16"/>
                <w:lang w:val="fr"/>
              </w:rPr>
              <w:t>Efficiency</w:t>
            </w:r>
            <w:proofErr w:type="spellEnd"/>
            <w:r w:rsidRPr="001629D5">
              <w:rPr>
                <w:rFonts w:eastAsia="Arial" w:cstheme="minorHAnsi"/>
                <w:color w:val="44546A"/>
                <w:sz w:val="16"/>
                <w:szCs w:val="16"/>
                <w:lang w:val="fr"/>
              </w:rPr>
              <w:t xml:space="preserve"> of public action</w:t>
            </w:r>
          </w:p>
        </w:tc>
        <w:tc>
          <w:tcPr>
            <w:tcW w:w="23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4CCCC"/>
            <w:tcMar>
              <w:left w:w="108" w:type="dxa"/>
              <w:right w:w="108" w:type="dxa"/>
            </w:tcMar>
          </w:tcPr>
          <w:p w:rsidRPr="00AA65D7" w:rsidR="12F2BA90" w:rsidP="000D725C" w:rsidRDefault="12F2BA90" w14:paraId="4E808518" w14:textId="00354DA9">
            <w:pPr>
              <w:spacing w:after="160" w:line="257" w:lineRule="auto"/>
              <w:ind w:left="202" w:hanging="142"/>
              <w:rPr>
                <w:rFonts w:cstheme="minorHAnsi"/>
              </w:rPr>
            </w:pPr>
            <w:r w:rsidRPr="00AA65D7">
              <w:rPr>
                <w:rFonts w:eastAsia="Arial" w:cstheme="minorHAnsi"/>
                <w:color w:val="44546A"/>
                <w:sz w:val="16"/>
                <w:szCs w:val="16"/>
                <w:lang w:val="fr"/>
              </w:rPr>
              <w:t xml:space="preserve"> </w:t>
            </w:r>
          </w:p>
        </w:tc>
      </w:tr>
      <w:tr w:rsidRPr="008C63B0" w:rsidR="12F2BA90" w:rsidTr="12F2BA90" w14:paraId="7CD1E27B" w14:textId="77777777">
        <w:trPr>
          <w:trHeight w:val="300"/>
        </w:trPr>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5A6BD"/>
            <w:tcMar>
              <w:left w:w="108" w:type="dxa"/>
              <w:right w:w="108" w:type="dxa"/>
            </w:tcMar>
          </w:tcPr>
          <w:p w:rsidRPr="00AA65D7" w:rsidR="12F2BA90" w:rsidP="12F2BA90" w:rsidRDefault="12F2BA90" w14:paraId="309CCCE7" w14:textId="79CB90C0">
            <w:pPr>
              <w:spacing w:after="160" w:line="257" w:lineRule="auto"/>
              <w:rPr>
                <w:rFonts w:cstheme="minorHAnsi"/>
              </w:rPr>
            </w:pPr>
            <w:proofErr w:type="spellStart"/>
            <w:r w:rsidRPr="00AA65D7">
              <w:rPr>
                <w:rFonts w:eastAsia="Arial" w:cstheme="minorHAnsi"/>
                <w:color w:val="44546A"/>
                <w:sz w:val="16"/>
                <w:szCs w:val="16"/>
                <w:lang w:val="fr"/>
              </w:rPr>
              <w:t>Qualit</w:t>
            </w:r>
            <w:r w:rsidR="00086711">
              <w:rPr>
                <w:rFonts w:eastAsia="Arial" w:cstheme="minorHAnsi"/>
                <w:color w:val="44546A"/>
                <w:sz w:val="16"/>
                <w:szCs w:val="16"/>
                <w:lang w:val="fr"/>
              </w:rPr>
              <w:t>y</w:t>
            </w:r>
            <w:proofErr w:type="spellEnd"/>
            <w:r w:rsidR="00086711">
              <w:rPr>
                <w:rFonts w:eastAsia="Arial" w:cstheme="minorHAnsi"/>
                <w:color w:val="44546A"/>
                <w:sz w:val="16"/>
                <w:szCs w:val="16"/>
                <w:lang w:val="fr"/>
              </w:rPr>
              <w:t xml:space="preserve"> of life</w:t>
            </w:r>
          </w:p>
        </w:tc>
        <w:tc>
          <w:tcPr>
            <w:tcW w:w="27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5A6BD"/>
            <w:tcMar>
              <w:left w:w="108" w:type="dxa"/>
              <w:right w:w="108" w:type="dxa"/>
            </w:tcMar>
          </w:tcPr>
          <w:p w:rsidRPr="00663905" w:rsidR="00663905" w:rsidP="000D725C" w:rsidRDefault="00663905" w14:paraId="6BE9D8E8" w14:textId="77777777">
            <w:pPr>
              <w:pStyle w:val="Paragraphedeliste"/>
              <w:numPr>
                <w:ilvl w:val="0"/>
                <w:numId w:val="7"/>
              </w:numPr>
              <w:spacing w:after="0" w:line="257" w:lineRule="auto"/>
              <w:ind w:left="202" w:hanging="142"/>
              <w:rPr>
                <w:rFonts w:eastAsia="Arial" w:cstheme="minorHAnsi"/>
                <w:color w:val="44546A"/>
                <w:sz w:val="16"/>
                <w:szCs w:val="16"/>
                <w:lang w:val="fr"/>
              </w:rPr>
            </w:pPr>
            <w:r w:rsidRPr="00663905">
              <w:rPr>
                <w:rFonts w:eastAsia="Arial" w:cstheme="minorHAnsi"/>
                <w:color w:val="44546A"/>
                <w:sz w:val="16"/>
                <w:szCs w:val="16"/>
                <w:lang w:val="fr"/>
              </w:rPr>
              <w:t xml:space="preserve">Noise </w:t>
            </w:r>
            <w:proofErr w:type="spellStart"/>
            <w:r w:rsidRPr="00663905">
              <w:rPr>
                <w:rFonts w:eastAsia="Arial" w:cstheme="minorHAnsi"/>
                <w:color w:val="44546A"/>
                <w:sz w:val="16"/>
                <w:szCs w:val="16"/>
                <w:lang w:val="fr"/>
              </w:rPr>
              <w:t>reduction</w:t>
            </w:r>
            <w:proofErr w:type="spellEnd"/>
          </w:p>
          <w:p w:rsidRPr="00663905" w:rsidR="00663905" w:rsidP="000D725C" w:rsidRDefault="00663905" w14:paraId="05331AB2" w14:textId="7430C341">
            <w:pPr>
              <w:pStyle w:val="Paragraphedeliste"/>
              <w:numPr>
                <w:ilvl w:val="0"/>
                <w:numId w:val="7"/>
              </w:numPr>
              <w:spacing w:after="0" w:line="257" w:lineRule="auto"/>
              <w:ind w:left="202" w:hanging="142"/>
              <w:rPr>
                <w:rFonts w:eastAsia="Arial" w:cstheme="minorHAnsi"/>
                <w:color w:val="44546A"/>
                <w:sz w:val="16"/>
                <w:szCs w:val="16"/>
                <w:lang w:val="fr"/>
              </w:rPr>
            </w:pPr>
            <w:proofErr w:type="spellStart"/>
            <w:r w:rsidRPr="00663905">
              <w:rPr>
                <w:rFonts w:eastAsia="Arial" w:cstheme="minorHAnsi"/>
                <w:color w:val="44546A"/>
                <w:sz w:val="16"/>
                <w:szCs w:val="16"/>
                <w:lang w:val="fr"/>
              </w:rPr>
              <w:t>Video</w:t>
            </w:r>
            <w:proofErr w:type="spellEnd"/>
            <w:r w:rsidRPr="00663905">
              <w:rPr>
                <w:rFonts w:eastAsia="Arial" w:cstheme="minorHAnsi"/>
                <w:color w:val="44546A"/>
                <w:sz w:val="16"/>
                <w:szCs w:val="16"/>
                <w:lang w:val="fr"/>
              </w:rPr>
              <w:t xml:space="preserve"> protection</w:t>
            </w:r>
          </w:p>
          <w:p w:rsidRPr="00AA65D7" w:rsidR="12F2BA90" w:rsidP="000D725C" w:rsidRDefault="00663905" w14:paraId="6AB7CE74" w14:textId="0A2742D1">
            <w:pPr>
              <w:pStyle w:val="Paragraphedeliste"/>
              <w:numPr>
                <w:ilvl w:val="0"/>
                <w:numId w:val="7"/>
              </w:numPr>
              <w:spacing w:after="0" w:line="257" w:lineRule="auto"/>
              <w:ind w:left="202" w:hanging="142"/>
              <w:rPr>
                <w:rFonts w:eastAsia="Arial" w:cstheme="minorHAnsi"/>
                <w:color w:val="44546A"/>
                <w:sz w:val="16"/>
                <w:szCs w:val="16"/>
                <w:lang w:val="fr"/>
              </w:rPr>
            </w:pPr>
            <w:r w:rsidRPr="00663905">
              <w:rPr>
                <w:rFonts w:eastAsia="Arial" w:cstheme="minorHAnsi"/>
                <w:color w:val="44546A"/>
                <w:sz w:val="16"/>
                <w:szCs w:val="16"/>
                <w:lang w:val="fr"/>
              </w:rPr>
              <w:t xml:space="preserve">Ambient </w:t>
            </w:r>
            <w:proofErr w:type="spellStart"/>
            <w:r w:rsidRPr="00663905">
              <w:rPr>
                <w:rFonts w:eastAsia="Arial" w:cstheme="minorHAnsi"/>
                <w:color w:val="44546A"/>
                <w:sz w:val="16"/>
                <w:szCs w:val="16"/>
                <w:lang w:val="fr"/>
              </w:rPr>
              <w:t>sensors</w:t>
            </w:r>
            <w:proofErr w:type="spellEnd"/>
            <w:r w:rsidRPr="00663905">
              <w:rPr>
                <w:rFonts w:eastAsia="Arial" w:cstheme="minorHAnsi"/>
                <w:color w:val="44546A"/>
                <w:sz w:val="16"/>
                <w:szCs w:val="16"/>
                <w:lang w:val="fr"/>
              </w:rPr>
              <w:t xml:space="preserve"> in </w:t>
            </w:r>
            <w:proofErr w:type="spellStart"/>
            <w:r w:rsidRPr="00663905">
              <w:rPr>
                <w:rFonts w:eastAsia="Arial" w:cstheme="minorHAnsi"/>
                <w:color w:val="44546A"/>
                <w:sz w:val="16"/>
                <w:szCs w:val="16"/>
                <w:lang w:val="fr"/>
              </w:rPr>
              <w:t>schools</w:t>
            </w:r>
            <w:proofErr w:type="spellEnd"/>
          </w:p>
        </w:tc>
        <w:tc>
          <w:tcPr>
            <w:tcW w:w="23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5A6BD"/>
            <w:tcMar>
              <w:left w:w="108" w:type="dxa"/>
              <w:right w:w="108" w:type="dxa"/>
            </w:tcMar>
          </w:tcPr>
          <w:p w:rsidRPr="008C63B0" w:rsidR="008C63B0" w:rsidP="000D725C" w:rsidRDefault="008C63B0" w14:paraId="3C848850" w14:textId="77777777">
            <w:pPr>
              <w:pStyle w:val="Paragraphedeliste"/>
              <w:numPr>
                <w:ilvl w:val="0"/>
                <w:numId w:val="6"/>
              </w:numPr>
              <w:spacing w:after="0" w:line="257" w:lineRule="auto"/>
              <w:ind w:left="202" w:hanging="142"/>
              <w:rPr>
                <w:rFonts w:eastAsia="Arial" w:cstheme="minorHAnsi"/>
                <w:color w:val="44546A"/>
                <w:sz w:val="16"/>
                <w:szCs w:val="16"/>
                <w:lang w:val="fr"/>
              </w:rPr>
            </w:pPr>
            <w:proofErr w:type="spellStart"/>
            <w:r w:rsidRPr="008C63B0">
              <w:rPr>
                <w:rFonts w:eastAsia="Arial" w:cstheme="minorHAnsi"/>
                <w:color w:val="44546A"/>
                <w:sz w:val="16"/>
                <w:szCs w:val="16"/>
                <w:lang w:val="fr"/>
              </w:rPr>
              <w:t>Attractiveness</w:t>
            </w:r>
            <w:proofErr w:type="spellEnd"/>
          </w:p>
          <w:p w:rsidRPr="008C63B0" w:rsidR="12F2BA90" w:rsidP="000D725C" w:rsidRDefault="008C63B0" w14:paraId="3EFA4042" w14:textId="43C0AF40">
            <w:pPr>
              <w:pStyle w:val="Paragraphedeliste"/>
              <w:numPr>
                <w:ilvl w:val="0"/>
                <w:numId w:val="6"/>
              </w:numPr>
              <w:spacing w:after="0" w:line="257" w:lineRule="auto"/>
              <w:ind w:left="202" w:hanging="142"/>
              <w:rPr>
                <w:rFonts w:eastAsia="Arial" w:cstheme="minorHAnsi"/>
                <w:color w:val="44546A"/>
                <w:sz w:val="16"/>
                <w:szCs w:val="16"/>
                <w:lang w:val="en-GB"/>
              </w:rPr>
            </w:pPr>
            <w:r w:rsidRPr="008C63B0">
              <w:rPr>
                <w:rFonts w:eastAsia="Arial" w:cstheme="minorHAnsi"/>
                <w:color w:val="44546A"/>
                <w:sz w:val="16"/>
                <w:szCs w:val="16"/>
                <w:lang w:val="en-GB"/>
              </w:rPr>
              <w:t>Regulatory framework for pollutant measurement</w:t>
            </w:r>
          </w:p>
        </w:tc>
        <w:tc>
          <w:tcPr>
            <w:tcW w:w="23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5A6BD"/>
            <w:tcMar>
              <w:left w:w="108" w:type="dxa"/>
              <w:right w:w="108" w:type="dxa"/>
            </w:tcMar>
          </w:tcPr>
          <w:p w:rsidRPr="008C63B0" w:rsidR="12F2BA90" w:rsidP="000D725C" w:rsidRDefault="12F2BA90" w14:paraId="318E1CFF" w14:textId="1AF92C23">
            <w:pPr>
              <w:spacing w:after="160" w:line="257" w:lineRule="auto"/>
              <w:ind w:left="202" w:hanging="142"/>
              <w:rPr>
                <w:rFonts w:cstheme="minorHAnsi"/>
                <w:lang w:val="en-GB"/>
              </w:rPr>
            </w:pPr>
            <w:r w:rsidRPr="008C63B0">
              <w:rPr>
                <w:rFonts w:eastAsia="Arial" w:cstheme="minorHAnsi"/>
                <w:color w:val="44546A"/>
                <w:sz w:val="16"/>
                <w:szCs w:val="16"/>
                <w:lang w:val="en-GB"/>
              </w:rPr>
              <w:t xml:space="preserve"> </w:t>
            </w:r>
          </w:p>
        </w:tc>
      </w:tr>
      <w:tr w:rsidRPr="0057419A" w:rsidR="12F2BA90" w:rsidTr="12F2BA90" w14:paraId="64017731" w14:textId="77777777">
        <w:trPr>
          <w:trHeight w:val="300"/>
        </w:trPr>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CE5CD"/>
            <w:tcMar>
              <w:left w:w="108" w:type="dxa"/>
              <w:right w:w="108" w:type="dxa"/>
            </w:tcMar>
          </w:tcPr>
          <w:p w:rsidRPr="00AA65D7" w:rsidR="12F2BA90" w:rsidP="12F2BA90" w:rsidRDefault="12F2BA90" w14:paraId="26489DE8" w14:textId="088789F3">
            <w:pPr>
              <w:spacing w:after="160" w:line="257" w:lineRule="auto"/>
              <w:rPr>
                <w:rFonts w:cstheme="minorHAnsi"/>
              </w:rPr>
            </w:pPr>
            <w:r w:rsidRPr="00AA65D7">
              <w:rPr>
                <w:rFonts w:eastAsia="Arial" w:cstheme="minorHAnsi"/>
                <w:color w:val="44546A"/>
                <w:sz w:val="16"/>
                <w:szCs w:val="16"/>
                <w:lang w:val="fr"/>
              </w:rPr>
              <w:t>Se</w:t>
            </w:r>
            <w:r w:rsidR="0057419A">
              <w:rPr>
                <w:rFonts w:eastAsia="Arial" w:cstheme="minorHAnsi"/>
                <w:color w:val="44546A"/>
                <w:sz w:val="16"/>
                <w:szCs w:val="16"/>
                <w:lang w:val="fr"/>
              </w:rPr>
              <w:t>curity</w:t>
            </w:r>
          </w:p>
        </w:tc>
        <w:tc>
          <w:tcPr>
            <w:tcW w:w="27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CE5CD"/>
            <w:tcMar>
              <w:left w:w="108" w:type="dxa"/>
              <w:right w:w="108" w:type="dxa"/>
            </w:tcMar>
          </w:tcPr>
          <w:p w:rsidRPr="0057419A" w:rsidR="0057419A" w:rsidP="000D725C" w:rsidRDefault="0057419A" w14:paraId="32AD53F7" w14:textId="77777777">
            <w:pPr>
              <w:pStyle w:val="Paragraphedeliste"/>
              <w:numPr>
                <w:ilvl w:val="0"/>
                <w:numId w:val="5"/>
              </w:numPr>
              <w:spacing w:after="0" w:line="257" w:lineRule="auto"/>
              <w:ind w:left="202" w:hanging="142"/>
              <w:rPr>
                <w:rFonts w:eastAsia="Arial" w:cstheme="minorHAnsi"/>
                <w:color w:val="44546A"/>
                <w:sz w:val="16"/>
                <w:szCs w:val="16"/>
                <w:lang w:val="fr"/>
              </w:rPr>
            </w:pPr>
            <w:r w:rsidRPr="0057419A">
              <w:rPr>
                <w:rFonts w:eastAsia="Arial" w:cstheme="minorHAnsi"/>
                <w:color w:val="44546A"/>
                <w:sz w:val="16"/>
                <w:szCs w:val="16"/>
                <w:lang w:val="fr"/>
              </w:rPr>
              <w:t>Access control</w:t>
            </w:r>
          </w:p>
          <w:p w:rsidRPr="0057419A" w:rsidR="0057419A" w:rsidP="000D725C" w:rsidRDefault="0057419A" w14:paraId="3E7AFD9A" w14:textId="56BEC988">
            <w:pPr>
              <w:pStyle w:val="Paragraphedeliste"/>
              <w:numPr>
                <w:ilvl w:val="0"/>
                <w:numId w:val="5"/>
              </w:numPr>
              <w:spacing w:after="0" w:line="257" w:lineRule="auto"/>
              <w:ind w:left="202" w:hanging="142"/>
              <w:rPr>
                <w:rFonts w:eastAsia="Arial" w:cstheme="minorHAnsi"/>
                <w:color w:val="44546A"/>
                <w:sz w:val="16"/>
                <w:szCs w:val="16"/>
                <w:lang w:val="fr"/>
              </w:rPr>
            </w:pPr>
            <w:proofErr w:type="spellStart"/>
            <w:r w:rsidRPr="0057419A">
              <w:rPr>
                <w:rFonts w:eastAsia="Arial" w:cstheme="minorHAnsi"/>
                <w:color w:val="44546A"/>
                <w:sz w:val="16"/>
                <w:szCs w:val="16"/>
                <w:lang w:val="fr"/>
              </w:rPr>
              <w:t>Remote</w:t>
            </w:r>
            <w:proofErr w:type="spellEnd"/>
            <w:r w:rsidRPr="0057419A">
              <w:rPr>
                <w:rFonts w:eastAsia="Arial" w:cstheme="minorHAnsi"/>
                <w:color w:val="44546A"/>
                <w:sz w:val="16"/>
                <w:szCs w:val="16"/>
                <w:lang w:val="fr"/>
              </w:rPr>
              <w:t xml:space="preserve"> </w:t>
            </w:r>
            <w:proofErr w:type="spellStart"/>
            <w:r w:rsidRPr="0057419A">
              <w:rPr>
                <w:rFonts w:eastAsia="Arial" w:cstheme="minorHAnsi"/>
                <w:color w:val="44546A"/>
                <w:sz w:val="16"/>
                <w:szCs w:val="16"/>
                <w:lang w:val="fr"/>
              </w:rPr>
              <w:t>opening</w:t>
            </w:r>
            <w:proofErr w:type="spellEnd"/>
          </w:p>
          <w:p w:rsidRPr="00AA65D7" w:rsidR="12F2BA90" w:rsidP="000D725C" w:rsidRDefault="0057419A" w14:paraId="2ED9DEC4" w14:textId="55D2F7C0">
            <w:pPr>
              <w:pStyle w:val="Paragraphedeliste"/>
              <w:numPr>
                <w:ilvl w:val="0"/>
                <w:numId w:val="5"/>
              </w:numPr>
              <w:spacing w:after="0" w:line="257" w:lineRule="auto"/>
              <w:ind w:left="202" w:hanging="142"/>
              <w:rPr>
                <w:rFonts w:eastAsia="Arial" w:cstheme="minorHAnsi"/>
                <w:color w:val="44546A"/>
                <w:sz w:val="16"/>
                <w:szCs w:val="16"/>
                <w:lang w:val="fr"/>
              </w:rPr>
            </w:pPr>
            <w:r w:rsidRPr="0057419A">
              <w:rPr>
                <w:rFonts w:eastAsia="Arial" w:cstheme="minorHAnsi"/>
                <w:color w:val="44546A"/>
                <w:sz w:val="16"/>
                <w:szCs w:val="16"/>
                <w:lang w:val="fr"/>
              </w:rPr>
              <w:t xml:space="preserve">Intrusion </w:t>
            </w:r>
            <w:proofErr w:type="spellStart"/>
            <w:r w:rsidRPr="0057419A">
              <w:rPr>
                <w:rFonts w:eastAsia="Arial" w:cstheme="minorHAnsi"/>
                <w:color w:val="44546A"/>
                <w:sz w:val="16"/>
                <w:szCs w:val="16"/>
                <w:lang w:val="fr"/>
              </w:rPr>
              <w:t>detection</w:t>
            </w:r>
            <w:proofErr w:type="spellEnd"/>
          </w:p>
        </w:tc>
        <w:tc>
          <w:tcPr>
            <w:tcW w:w="23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CE5CD"/>
            <w:tcMar>
              <w:left w:w="108" w:type="dxa"/>
              <w:right w:w="108" w:type="dxa"/>
            </w:tcMar>
          </w:tcPr>
          <w:p w:rsidRPr="00AA65D7" w:rsidR="12F2BA90" w:rsidP="000D725C" w:rsidRDefault="12F2BA90" w14:paraId="26D2F579" w14:textId="0F697B37">
            <w:pPr>
              <w:pStyle w:val="Paragraphedeliste"/>
              <w:numPr>
                <w:ilvl w:val="0"/>
                <w:numId w:val="4"/>
              </w:numPr>
              <w:spacing w:after="0" w:line="257" w:lineRule="auto"/>
              <w:ind w:left="202" w:hanging="142"/>
              <w:rPr>
                <w:rFonts w:eastAsia="Arial" w:cstheme="minorHAnsi"/>
                <w:color w:val="44546A"/>
                <w:sz w:val="16"/>
                <w:szCs w:val="16"/>
                <w:lang w:val="fr"/>
              </w:rPr>
            </w:pPr>
            <w:r w:rsidRPr="00AA65D7">
              <w:rPr>
                <w:rFonts w:eastAsia="Arial" w:cstheme="minorHAnsi"/>
                <w:color w:val="44546A"/>
                <w:sz w:val="16"/>
                <w:szCs w:val="16"/>
                <w:lang w:val="fr"/>
              </w:rPr>
              <w:t>S</w:t>
            </w:r>
            <w:r w:rsidR="0057419A">
              <w:rPr>
                <w:rFonts w:eastAsia="Arial" w:cstheme="minorHAnsi"/>
                <w:color w:val="44546A"/>
                <w:sz w:val="16"/>
                <w:szCs w:val="16"/>
                <w:lang w:val="fr"/>
              </w:rPr>
              <w:t>e</w:t>
            </w:r>
            <w:r w:rsidRPr="00AA65D7">
              <w:rPr>
                <w:rFonts w:eastAsia="Arial" w:cstheme="minorHAnsi"/>
                <w:color w:val="44546A"/>
                <w:sz w:val="16"/>
                <w:szCs w:val="16"/>
                <w:lang w:val="fr"/>
              </w:rPr>
              <w:t>curit</w:t>
            </w:r>
            <w:r w:rsidR="0057419A">
              <w:rPr>
                <w:rFonts w:eastAsia="Arial" w:cstheme="minorHAnsi"/>
                <w:color w:val="44546A"/>
                <w:sz w:val="16"/>
                <w:szCs w:val="16"/>
                <w:lang w:val="fr"/>
              </w:rPr>
              <w:t>y</w:t>
            </w:r>
          </w:p>
        </w:tc>
        <w:tc>
          <w:tcPr>
            <w:tcW w:w="23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CE5CD"/>
            <w:tcMar>
              <w:left w:w="108" w:type="dxa"/>
              <w:right w:w="108" w:type="dxa"/>
            </w:tcMar>
          </w:tcPr>
          <w:p w:rsidRPr="0057419A" w:rsidR="12F2BA90" w:rsidP="000D725C" w:rsidRDefault="0057419A" w14:paraId="6C62850C" w14:textId="6F4FA885">
            <w:pPr>
              <w:pStyle w:val="Paragraphedeliste"/>
              <w:numPr>
                <w:ilvl w:val="0"/>
                <w:numId w:val="3"/>
              </w:numPr>
              <w:spacing w:after="0" w:line="257" w:lineRule="auto"/>
              <w:ind w:left="202" w:hanging="142"/>
              <w:rPr>
                <w:rFonts w:eastAsia="Arial" w:cstheme="minorHAnsi"/>
                <w:color w:val="44546A"/>
                <w:sz w:val="16"/>
                <w:szCs w:val="16"/>
                <w:lang w:val="en-GB"/>
              </w:rPr>
            </w:pPr>
            <w:r w:rsidRPr="0057419A">
              <w:rPr>
                <w:rFonts w:eastAsia="Arial" w:cstheme="minorHAnsi"/>
                <w:color w:val="44546A"/>
                <w:sz w:val="16"/>
                <w:szCs w:val="16"/>
                <w:lang w:val="en-GB"/>
              </w:rPr>
              <w:t>Savings linked to security and efficiency of action</w:t>
            </w:r>
          </w:p>
        </w:tc>
      </w:tr>
    </w:tbl>
    <w:p w:rsidR="37294E5A" w:rsidP="12F2BA90" w:rsidRDefault="37294E5A" w14:paraId="79F7A3EB" w14:textId="3B823741">
      <w:pPr>
        <w:spacing w:after="160" w:line="257" w:lineRule="auto"/>
        <w:rPr>
          <w:rFonts w:eastAsia="Times New Roman" w:cstheme="minorHAnsi"/>
          <w:sz w:val="24"/>
          <w:szCs w:val="24"/>
          <w:lang w:val="en-GB"/>
        </w:rPr>
      </w:pPr>
      <w:r w:rsidRPr="0057419A">
        <w:rPr>
          <w:rFonts w:eastAsia="Times New Roman" w:cstheme="minorHAnsi"/>
          <w:sz w:val="24"/>
          <w:szCs w:val="24"/>
          <w:lang w:val="en-GB"/>
        </w:rPr>
        <w:t xml:space="preserve"> </w:t>
      </w:r>
    </w:p>
    <w:p w:rsidRPr="00256927" w:rsidR="00256927" w:rsidP="00256927" w:rsidRDefault="00256927" w14:paraId="770EDBB8" w14:textId="5FF959B8">
      <w:pPr>
        <w:spacing w:after="160" w:line="257" w:lineRule="auto"/>
        <w:jc w:val="both"/>
        <w:rPr>
          <w:rFonts w:eastAsia="Times New Roman"/>
          <w:sz w:val="22"/>
          <w:szCs w:val="22"/>
          <w:lang w:val="en-GB"/>
        </w:rPr>
      </w:pPr>
      <w:r>
        <w:rPr>
          <w:rFonts w:eastAsia="Times New Roman"/>
          <w:sz w:val="22"/>
          <w:szCs w:val="22"/>
          <w:lang w:val="en-GB"/>
        </w:rPr>
        <w:t>International u</w:t>
      </w:r>
      <w:r w:rsidRPr="00256927">
        <w:rPr>
          <w:rFonts w:eastAsia="Times New Roman"/>
          <w:sz w:val="22"/>
          <w:szCs w:val="22"/>
          <w:lang w:val="en-GB"/>
        </w:rPr>
        <w:t xml:space="preserve">ses cases </w:t>
      </w:r>
      <w:r>
        <w:rPr>
          <w:rFonts w:eastAsia="Times New Roman"/>
          <w:sz w:val="22"/>
          <w:szCs w:val="22"/>
          <w:lang w:val="en-GB"/>
        </w:rPr>
        <w:t>based on</w:t>
      </w:r>
      <w:r w:rsidRPr="00256927">
        <w:rPr>
          <w:rFonts w:eastAsia="Times New Roman"/>
          <w:sz w:val="22"/>
          <w:szCs w:val="22"/>
          <w:lang w:val="en-GB"/>
        </w:rPr>
        <w:t xml:space="preserve"> open </w:t>
      </w:r>
      <w:proofErr w:type="gramStart"/>
      <w:r w:rsidRPr="00256927">
        <w:rPr>
          <w:rFonts w:eastAsia="Times New Roman"/>
          <w:sz w:val="22"/>
          <w:szCs w:val="22"/>
          <w:lang w:val="en-GB"/>
        </w:rPr>
        <w:t>data</w:t>
      </w:r>
      <w:proofErr w:type="gramEnd"/>
      <w:r w:rsidRPr="00256927">
        <w:rPr>
          <w:rFonts w:eastAsia="Times New Roman"/>
          <w:sz w:val="22"/>
          <w:szCs w:val="22"/>
          <w:lang w:val="en-GB"/>
        </w:rPr>
        <w:t xml:space="preserve"> </w:t>
      </w:r>
    </w:p>
    <w:p w:rsidR="009207B4" w:rsidP="12F2BA90" w:rsidRDefault="00A14320" w14:paraId="1A576F76" w14:textId="695D6017">
      <w:pPr>
        <w:spacing w:after="160" w:line="257" w:lineRule="auto"/>
        <w:rPr>
          <w:rFonts w:cstheme="minorHAnsi"/>
          <w:lang w:val="en-GB"/>
        </w:rPr>
      </w:pPr>
      <w:r w:rsidRPr="00A14320">
        <w:rPr>
          <w:rFonts w:cstheme="minorHAnsi"/>
          <w:lang w:val="en-GB"/>
        </w:rPr>
        <w:drawing>
          <wp:inline distT="0" distB="0" distL="0" distR="0" wp14:anchorId="3E3C2EF8" wp14:editId="69BBA22C">
            <wp:extent cx="6371590" cy="3592195"/>
            <wp:effectExtent l="0" t="0" r="0" b="8255"/>
            <wp:docPr id="1616218645"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18645" name="Image 1" descr="Une image contenant texte, capture d’écran, logiciel, Page web&#10;&#10;Description générée automatiquement"/>
                    <pic:cNvPicPr/>
                  </pic:nvPicPr>
                  <pic:blipFill>
                    <a:blip r:embed="rId26"/>
                    <a:stretch>
                      <a:fillRect/>
                    </a:stretch>
                  </pic:blipFill>
                  <pic:spPr>
                    <a:xfrm>
                      <a:off x="0" y="0"/>
                      <a:ext cx="6371590" cy="3592195"/>
                    </a:xfrm>
                    <a:prstGeom prst="rect">
                      <a:avLst/>
                    </a:prstGeom>
                  </pic:spPr>
                </pic:pic>
              </a:graphicData>
            </a:graphic>
          </wp:inline>
        </w:drawing>
      </w:r>
    </w:p>
    <w:p w:rsidR="00EA35B4" w:rsidP="12F2BA90" w:rsidRDefault="00DA3CEC" w14:paraId="1F448779" w14:textId="19686F0B">
      <w:pPr>
        <w:spacing w:after="160" w:line="257" w:lineRule="auto"/>
        <w:rPr>
          <w:rFonts w:cstheme="minorHAnsi"/>
          <w:lang w:val="en-GB"/>
        </w:rPr>
      </w:pPr>
      <w:hyperlink w:history="1" r:id="rId27">
        <w:r w:rsidRPr="002A5FD2">
          <w:rPr>
            <w:rStyle w:val="Lienhypertexte"/>
            <w:rFonts w:cstheme="minorHAnsi"/>
            <w:lang w:val="en-GB"/>
          </w:rPr>
          <w:t>https://opendataimpactmap.org/usecases</w:t>
        </w:r>
      </w:hyperlink>
      <w:r>
        <w:rPr>
          <w:rFonts w:cstheme="minorHAnsi"/>
          <w:lang w:val="en-GB"/>
        </w:rPr>
        <w:t xml:space="preserve"> </w:t>
      </w:r>
    </w:p>
    <w:p w:rsidR="00A14320" w:rsidP="12F2BA90" w:rsidRDefault="00A14320" w14:paraId="3F083724" w14:textId="77777777">
      <w:pPr>
        <w:spacing w:after="160" w:line="257" w:lineRule="auto"/>
        <w:rPr>
          <w:rFonts w:cstheme="minorHAnsi"/>
          <w:lang w:val="en-GB"/>
        </w:rPr>
      </w:pPr>
    </w:p>
    <w:p w:rsidR="00A14320" w:rsidP="12F2BA90" w:rsidRDefault="00A14320" w14:paraId="3C8024A4" w14:textId="77777777">
      <w:pPr>
        <w:spacing w:after="160" w:line="257" w:lineRule="auto"/>
        <w:rPr>
          <w:rFonts w:cstheme="minorHAnsi"/>
          <w:lang w:val="en-GB"/>
        </w:rPr>
      </w:pPr>
    </w:p>
    <w:p w:rsidR="00A14320" w:rsidP="12F2BA90" w:rsidRDefault="00A14320" w14:paraId="3D4CD356" w14:textId="77777777">
      <w:pPr>
        <w:spacing w:after="160" w:line="257" w:lineRule="auto"/>
        <w:rPr>
          <w:rFonts w:cstheme="minorHAnsi"/>
          <w:lang w:val="en-GB"/>
        </w:rPr>
      </w:pPr>
    </w:p>
    <w:p w:rsidR="00A14320" w:rsidP="12F2BA90" w:rsidRDefault="00A14320" w14:paraId="1C85682E" w14:textId="77777777">
      <w:pPr>
        <w:spacing w:after="160" w:line="257" w:lineRule="auto"/>
        <w:rPr>
          <w:rFonts w:cstheme="minorHAnsi"/>
          <w:lang w:val="en-GB"/>
        </w:rPr>
      </w:pPr>
    </w:p>
    <w:p w:rsidR="00A14320" w:rsidP="12F2BA90" w:rsidRDefault="00A14320" w14:paraId="1DA1D134" w14:textId="77777777">
      <w:pPr>
        <w:spacing w:after="160" w:line="257" w:lineRule="auto"/>
        <w:rPr>
          <w:rFonts w:cstheme="minorHAnsi"/>
          <w:lang w:val="en-GB"/>
        </w:rPr>
      </w:pPr>
    </w:p>
    <w:p w:rsidR="00A14320" w:rsidP="12F2BA90" w:rsidRDefault="00A14320" w14:paraId="4FDDBAC7" w14:textId="77777777">
      <w:pPr>
        <w:spacing w:after="160" w:line="257" w:lineRule="auto"/>
        <w:rPr>
          <w:rFonts w:cstheme="minorHAnsi"/>
          <w:lang w:val="en-GB"/>
        </w:rPr>
      </w:pPr>
    </w:p>
    <w:p w:rsidR="00A14320" w:rsidP="12F2BA90" w:rsidRDefault="00A14320" w14:paraId="0B230596" w14:textId="77777777">
      <w:pPr>
        <w:spacing w:after="160" w:line="257" w:lineRule="auto"/>
        <w:rPr>
          <w:rFonts w:cstheme="minorHAnsi"/>
          <w:lang w:val="en-GB"/>
        </w:rPr>
      </w:pPr>
    </w:p>
    <w:p w:rsidR="00A14320" w:rsidP="12F2BA90" w:rsidRDefault="00A14320" w14:paraId="738C6A55" w14:textId="77777777">
      <w:pPr>
        <w:spacing w:after="160" w:line="257" w:lineRule="auto"/>
        <w:rPr>
          <w:rFonts w:cstheme="minorHAnsi"/>
          <w:lang w:val="en-GB"/>
        </w:rPr>
      </w:pPr>
    </w:p>
    <w:p w:rsidR="00A14320" w:rsidP="12F2BA90" w:rsidRDefault="00A14320" w14:paraId="531A0F02" w14:textId="77777777">
      <w:pPr>
        <w:spacing w:after="160" w:line="257" w:lineRule="auto"/>
        <w:rPr>
          <w:rFonts w:cstheme="minorHAnsi"/>
          <w:lang w:val="en-GB"/>
        </w:rPr>
      </w:pPr>
    </w:p>
    <w:p w:rsidR="00A14320" w:rsidP="12F2BA90" w:rsidRDefault="00A14320" w14:paraId="56C15142" w14:textId="77777777">
      <w:pPr>
        <w:spacing w:after="160" w:line="257" w:lineRule="auto"/>
        <w:rPr>
          <w:rFonts w:cstheme="minorHAnsi"/>
          <w:lang w:val="en-GB"/>
        </w:rPr>
      </w:pPr>
    </w:p>
    <w:p w:rsidR="00A14320" w:rsidP="12F2BA90" w:rsidRDefault="00A14320" w14:paraId="5D4D2DEC" w14:textId="77777777">
      <w:pPr>
        <w:spacing w:after="160" w:line="257" w:lineRule="auto"/>
        <w:rPr>
          <w:rFonts w:cstheme="minorHAnsi"/>
          <w:lang w:val="en-GB"/>
        </w:rPr>
      </w:pPr>
    </w:p>
    <w:p w:rsidR="00A14320" w:rsidP="12F2BA90" w:rsidRDefault="00A14320" w14:paraId="4C400216" w14:textId="77777777">
      <w:pPr>
        <w:spacing w:after="160" w:line="257" w:lineRule="auto"/>
        <w:rPr>
          <w:rFonts w:cstheme="minorHAnsi"/>
          <w:lang w:val="en-GB"/>
        </w:rPr>
      </w:pPr>
    </w:p>
    <w:p w:rsidRPr="0057419A" w:rsidR="00A14320" w:rsidP="12F2BA90" w:rsidRDefault="00A14320" w14:paraId="4E546186" w14:textId="77777777">
      <w:pPr>
        <w:spacing w:after="160" w:line="257" w:lineRule="auto"/>
        <w:rPr>
          <w:rFonts w:cstheme="minorHAnsi"/>
          <w:lang w:val="en-GB"/>
        </w:rPr>
      </w:pPr>
    </w:p>
    <w:p w:rsidRPr="00AA65D7" w:rsidR="005A7711" w:rsidP="603C11F8" w:rsidRDefault="00AD33B1" w14:paraId="2FBFEAAA" w14:textId="4EF32367">
      <w:pPr>
        <w:pStyle w:val="Titre1"/>
        <w:numPr>
          <w:ilvl w:val="1"/>
          <w:numId w:val="28"/>
        </w:numPr>
        <w:rPr>
          <w:rFonts w:asciiTheme="minorHAnsi" w:hAnsiTheme="minorHAnsi" w:cstheme="minorBidi"/>
          <w:lang w:val="en-GB"/>
        </w:rPr>
      </w:pPr>
      <w:bookmarkStart w:name="_Toc149657975" w:id="17"/>
      <w:r w:rsidRPr="603C11F8">
        <w:rPr>
          <w:rFonts w:asciiTheme="minorHAnsi" w:hAnsiTheme="minorHAnsi" w:cstheme="minorBidi"/>
          <w:lang w:val="en-GB"/>
        </w:rPr>
        <w:t>Participants</w:t>
      </w:r>
      <w:r w:rsidRPr="603C11F8" w:rsidR="005A7711">
        <w:rPr>
          <w:rFonts w:asciiTheme="minorHAnsi" w:hAnsiTheme="minorHAnsi" w:cstheme="minorBidi"/>
          <w:lang w:val="en-GB"/>
        </w:rPr>
        <w:t xml:space="preserve"> satisfaction </w:t>
      </w:r>
      <w:r w:rsidRPr="603C11F8">
        <w:rPr>
          <w:rFonts w:asciiTheme="minorHAnsi" w:hAnsiTheme="minorHAnsi" w:cstheme="minorBidi"/>
          <w:lang w:val="en-GB"/>
        </w:rPr>
        <w:t xml:space="preserve">survey </w:t>
      </w:r>
      <w:r w:rsidRPr="603C11F8" w:rsidR="005A7711">
        <w:rPr>
          <w:rFonts w:asciiTheme="minorHAnsi" w:hAnsiTheme="minorHAnsi" w:cstheme="minorBidi"/>
          <w:lang w:val="en-GB"/>
        </w:rPr>
        <w:t>templates - possibly on-line</w:t>
      </w:r>
      <w:bookmarkEnd w:id="17"/>
    </w:p>
    <w:p w:rsidRPr="00AD33B1" w:rsidR="00170EC8" w:rsidP="00170EC8" w:rsidRDefault="37294E5A" w14:paraId="5F1D0B90" w14:textId="77777777">
      <w:pPr>
        <w:pStyle w:val="paragraph"/>
        <w:spacing w:before="0" w:beforeAutospacing="0" w:after="0" w:afterAutospacing="0"/>
        <w:jc w:val="center"/>
        <w:textAlignment w:val="baseline"/>
        <w:rPr>
          <w:color w:val="000000"/>
          <w:lang w:val="en-GB"/>
        </w:rPr>
      </w:pPr>
      <w:r w:rsidRPr="005A7711">
        <w:rPr>
          <w:rFonts w:asciiTheme="minorHAnsi" w:hAnsiTheme="minorHAnsi" w:cstheme="minorHAnsi"/>
          <w:lang w:val="en-GB"/>
        </w:rPr>
        <w:br/>
      </w:r>
      <w:r w:rsidRPr="00AD33B1" w:rsidR="00170EC8">
        <w:rPr>
          <w:rFonts w:ascii="Arial" w:hAnsi="Arial" w:cs="Arial"/>
          <w:color w:val="000000"/>
          <w:lang w:val="en-GB"/>
        </w:rPr>
        <w:t> </w:t>
      </w:r>
    </w:p>
    <w:p w:rsidRPr="00A47E52" w:rsidR="00DD61BD" w:rsidP="603C11F8" w:rsidRDefault="00170EC8" w14:paraId="18EE6F75" w14:textId="1AB0C451">
      <w:pPr>
        <w:spacing w:after="160" w:line="257" w:lineRule="auto"/>
      </w:pPr>
      <w:r>
        <w:rPr>
          <w:noProof/>
        </w:rPr>
        <w:drawing>
          <wp:inline distT="0" distB="0" distL="0" distR="0" wp14:anchorId="5DD568A9" wp14:editId="14115551">
            <wp:extent cx="6353091" cy="6773711"/>
            <wp:effectExtent l="0" t="0" r="0" b="8255"/>
            <wp:docPr id="640375805" name="Image 640375805" descr="Une image contenant texte, capture d’écran, menu,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0375805"/>
                    <pic:cNvPicPr/>
                  </pic:nvPicPr>
                  <pic:blipFill>
                    <a:blip r:embed="rId28">
                      <a:extLst>
                        <a:ext uri="{28A0092B-C50C-407E-A947-70E740481C1C}">
                          <a14:useLocalDpi xmlns:a14="http://schemas.microsoft.com/office/drawing/2010/main" val="0"/>
                        </a:ext>
                      </a:extLst>
                    </a:blip>
                    <a:stretch>
                      <a:fillRect/>
                    </a:stretch>
                  </pic:blipFill>
                  <pic:spPr>
                    <a:xfrm>
                      <a:off x="0" y="0"/>
                      <a:ext cx="6353091" cy="6773711"/>
                    </a:xfrm>
                    <a:prstGeom prst="rect">
                      <a:avLst/>
                    </a:prstGeom>
                  </pic:spPr>
                </pic:pic>
              </a:graphicData>
            </a:graphic>
          </wp:inline>
        </w:drawing>
      </w:r>
      <w:r w:rsidR="37294E5A">
        <w:br/>
      </w:r>
    </w:p>
    <w:sectPr w:rsidRPr="00A47E52" w:rsidR="00DD61BD">
      <w:headerReference w:type="default" r:id="rId29"/>
      <w:footerReference w:type="default" r:id="rId30"/>
      <w:headerReference w:type="first" r:id="rId31"/>
      <w:footerReference w:type="first" r:id="rId32"/>
      <w:pgSz w:w="11906" w:h="16838"/>
      <w:pgMar w:top="2115" w:right="936" w:bottom="1531" w:left="936" w:header="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73C19" w:rsidRDefault="00E73C19" w14:paraId="1192F9BF" w14:textId="77777777">
      <w:pPr>
        <w:spacing w:after="0" w:line="240" w:lineRule="auto"/>
      </w:pPr>
      <w:r>
        <w:separator/>
      </w:r>
    </w:p>
  </w:endnote>
  <w:endnote w:type="continuationSeparator" w:id="0">
    <w:p w:rsidR="00E73C19" w:rsidRDefault="00E73C19" w14:paraId="336B9A5E" w14:textId="77777777">
      <w:pPr>
        <w:spacing w:after="0" w:line="240" w:lineRule="auto"/>
      </w:pPr>
      <w:r>
        <w:continuationSeparator/>
      </w:r>
    </w:p>
  </w:endnote>
  <w:endnote w:type="continuationNotice" w:id="1">
    <w:p w:rsidR="00E73C19" w:rsidRDefault="00E73C19" w14:paraId="292ABE0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quot;&quot;Arial&quot;,sans-serif&quot;,serif">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ody)">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DD61BD" w:rsidRDefault="00C60ECA" w14:paraId="0CF6FF85" w14:textId="77777777">
    <w:pPr>
      <w:pBdr>
        <w:top w:val="nil"/>
        <w:left w:val="nil"/>
        <w:bottom w:val="nil"/>
        <w:right w:val="nil"/>
        <w:between w:val="nil"/>
      </w:pBdr>
      <w:ind w:left="-992"/>
      <w:jc w:val="right"/>
      <w:rPr>
        <w:color w:val="000000"/>
        <w:sz w:val="18"/>
        <w:szCs w:val="18"/>
      </w:rPr>
    </w:pPr>
    <w:r>
      <w:rPr>
        <w:noProof/>
        <w:sz w:val="18"/>
        <w:szCs w:val="18"/>
      </w:rPr>
      <mc:AlternateContent>
        <mc:Choice Requires="wpg">
          <w:drawing>
            <wp:inline distT="114300" distB="114300" distL="114300" distR="114300" wp14:anchorId="5B03CED6" wp14:editId="3C22C421">
              <wp:extent cx="6115050" cy="247650"/>
              <wp:effectExtent l="0" t="0" r="0" b="0"/>
              <wp:docPr id="245" name="Groupe 245"/>
              <wp:cNvGraphicFramePr/>
              <a:graphic xmlns:a="http://schemas.openxmlformats.org/drawingml/2006/main">
                <a:graphicData uri="http://schemas.microsoft.com/office/word/2010/wordprocessingGroup">
                  <wpg:wgp>
                    <wpg:cNvGrpSpPr/>
                    <wpg:grpSpPr>
                      <a:xfrm>
                        <a:off x="0" y="0"/>
                        <a:ext cx="6115050" cy="247650"/>
                        <a:chOff x="536200" y="1933000"/>
                        <a:chExt cx="6105250" cy="234550"/>
                      </a:xfrm>
                    </wpg:grpSpPr>
                    <wps:wsp>
                      <wps:cNvPr id="730795737" name="Rectangle 730795737"/>
                      <wps:cNvSpPr/>
                      <wps:spPr>
                        <a:xfrm>
                          <a:off x="540975" y="1942875"/>
                          <a:ext cx="1770000" cy="214800"/>
                        </a:xfrm>
                        <a:prstGeom prst="rect">
                          <a:avLst/>
                        </a:prstGeom>
                        <a:solidFill>
                          <a:srgbClr val="71C4A4"/>
                        </a:solidFill>
                        <a:ln w="9525" cap="flat" cmpd="sng">
                          <a:solidFill>
                            <a:srgbClr val="71C4A4"/>
                          </a:solidFill>
                          <a:prstDash val="solid"/>
                          <a:round/>
                          <a:headEnd type="none" w="sm" len="sm"/>
                          <a:tailEnd type="none" w="sm" len="sm"/>
                        </a:ln>
                      </wps:spPr>
                      <wps:txbx>
                        <w:txbxContent>
                          <w:p w:rsidR="00DD61BD" w:rsidRDefault="00DD61BD" w14:paraId="158D7AC5" w14:textId="77777777">
                            <w:pPr>
                              <w:spacing w:after="0" w:line="240" w:lineRule="auto"/>
                              <w:textDirection w:val="btLr"/>
                            </w:pPr>
                          </w:p>
                        </w:txbxContent>
                      </wps:txbx>
                      <wps:bodyPr spcFirstLastPara="1" wrap="square" lIns="91425" tIns="91425" rIns="91425" bIns="91425" anchor="ctr" anchorCtr="0">
                        <a:noAutofit/>
                      </wps:bodyPr>
                    </wps:wsp>
                    <wps:wsp>
                      <wps:cNvPr id="375239065" name="Rectangle 375239065"/>
                      <wps:cNvSpPr/>
                      <wps:spPr>
                        <a:xfrm>
                          <a:off x="2310975" y="1942875"/>
                          <a:ext cx="4325700" cy="214800"/>
                        </a:xfrm>
                        <a:prstGeom prst="rect">
                          <a:avLst/>
                        </a:prstGeom>
                        <a:solidFill>
                          <a:srgbClr val="00A984"/>
                        </a:solidFill>
                        <a:ln w="9525" cap="flat" cmpd="sng">
                          <a:solidFill>
                            <a:srgbClr val="00A984"/>
                          </a:solidFill>
                          <a:prstDash val="solid"/>
                          <a:round/>
                          <a:headEnd type="none" w="sm" len="sm"/>
                          <a:tailEnd type="none" w="sm" len="sm"/>
                        </a:ln>
                      </wps:spPr>
                      <wps:txbx>
                        <w:txbxContent>
                          <w:p w:rsidR="00DD61BD" w:rsidRDefault="00DD61BD" w14:paraId="221C0104" w14:textId="77777777">
                            <w:pPr>
                              <w:spacing w:after="0" w:line="240" w:lineRule="auto"/>
                              <w:textDirection w:val="btLr"/>
                            </w:pPr>
                          </w:p>
                        </w:txbxContent>
                      </wps:txbx>
                      <wps:bodyPr spcFirstLastPara="1" wrap="square" lIns="91425" tIns="91425" rIns="91425" bIns="91425" anchor="ctr" anchorCtr="0">
                        <a:noAutofit/>
                      </wps:bodyPr>
                    </wps:wsp>
                    <wps:wsp>
                      <wps:cNvPr id="955843338" name="Triangle isocèle 955843338"/>
                      <wps:cNvSpPr/>
                      <wps:spPr>
                        <a:xfrm rot="10800000" flipH="1">
                          <a:off x="2123278" y="1937775"/>
                          <a:ext cx="353400" cy="225000"/>
                        </a:xfrm>
                        <a:prstGeom prst="triangle">
                          <a:avLst>
                            <a:gd name="adj" fmla="val 50000"/>
                          </a:avLst>
                        </a:prstGeom>
                        <a:solidFill>
                          <a:srgbClr val="71C4A4"/>
                        </a:solidFill>
                        <a:ln w="9525" cap="flat" cmpd="sng">
                          <a:solidFill>
                            <a:srgbClr val="71C4A4"/>
                          </a:solidFill>
                          <a:prstDash val="solid"/>
                          <a:round/>
                          <a:headEnd type="none" w="sm" len="sm"/>
                          <a:tailEnd type="none" w="sm" len="sm"/>
                        </a:ln>
                      </wps:spPr>
                      <wps:txbx>
                        <w:txbxContent>
                          <w:p w:rsidR="00DD61BD" w:rsidRDefault="00DD61BD" w14:paraId="1F653A56" w14:textId="77777777">
                            <w:pPr>
                              <w:spacing w:after="0" w:line="240" w:lineRule="auto"/>
                              <w:textDirection w:val="btLr"/>
                            </w:pPr>
                          </w:p>
                        </w:txbxContent>
                      </wps:txbx>
                      <wps:bodyPr spcFirstLastPara="1" wrap="square" lIns="91425" tIns="91425" rIns="91425" bIns="91425" anchor="ctr" anchorCtr="0">
                        <a:noAutofit/>
                      </wps:bodyPr>
                    </wps:wsp>
                  </wpg:wgp>
                </a:graphicData>
              </a:graphic>
            </wp:inline>
          </w:drawing>
        </mc:Choice>
        <mc:Fallback>
          <w:pict w14:anchorId="231BBA61">
            <v:group id="Groupe 245" style="width:481.5pt;height:19.5pt;mso-position-horizontal-relative:char;mso-position-vertical-relative:line" coordsize="61052,2345" coordorigin="5362,19330" o:spid="_x0000_s1028" w14:anchorId="5B03CE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">
              <v:rect id="Rectangle 730795737" style="position:absolute;left:5409;top:19428;width:17700;height:2148;visibility:visible;mso-wrap-style:square;v-text-anchor:middle" o:spid="_x0000_s1029" fillcolor="#71c4a4" strokecolor="#71c4a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">
                <v:stroke joinstyle="round" startarrowwidth="narrow" startarrowlength="short" endarrowwidth="narrow" endarrowlength="short"/>
                <v:textbox inset="2.53958mm,2.53958mm,2.53958mm,2.53958mm">
                  <w:txbxContent>
                    <w:p w:rsidR="00DD61BD" w:rsidRDefault="00DD61BD" w14:paraId="672A6659" w14:textId="77777777">
                      <w:pPr>
                        <w:spacing w:after="0" w:line="240" w:lineRule="auto"/>
                        <w:textDirection w:val="btLr"/>
                      </w:pPr>
                    </w:p>
                  </w:txbxContent>
                </v:textbox>
              </v:rect>
              <v:rect id="Rectangle 375239065" style="position:absolute;left:23109;top:19428;width:43257;height:2148;visibility:visible;mso-wrap-style:square;v-text-anchor:middle" o:spid="_x0000_s1030" fillcolor="#00a984" strokecolor="#00a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">
                <v:stroke joinstyle="round" startarrowwidth="narrow" startarrowlength="short" endarrowwidth="narrow" endarrowlength="short"/>
                <v:textbox inset="2.53958mm,2.53958mm,2.53958mm,2.53958mm">
                  <w:txbxContent>
                    <w:p w:rsidR="00DD61BD" w:rsidRDefault="00DD61BD" w14:paraId="0A37501D" w14:textId="77777777">
                      <w:pPr>
                        <w:spacing w:after="0" w:line="240" w:lineRule="auto"/>
                        <w:textDirection w:val="btLr"/>
                      </w:pPr>
                    </w:p>
                  </w:txbxContent>
                </v:textbox>
              </v:rect>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iangle isocèle 955843338" style="position:absolute;left:21232;top:19377;width:3534;height:2250;rotation:180;flip:x;visibility:visible;mso-wrap-style:square;v-text-anchor:middle" o:spid="_x0000_s1031" fillcolor="#71c4a4" strokecolor="#71c4a4"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">
                <v:stroke joinstyle="round" startarrowwidth="narrow" startarrowlength="short" endarrowwidth="narrow" endarrowlength="short"/>
                <v:textbox inset="2.53958mm,2.53958mm,2.53958mm,2.53958mm">
                  <w:txbxContent>
                    <w:p w:rsidR="00DD61BD" w:rsidRDefault="00DD61BD" w14:paraId="5DAB6C7B" w14:textId="77777777">
                      <w:pPr>
                        <w:spacing w:after="0" w:line="240" w:lineRule="auto"/>
                        <w:textDirection w:val="btLr"/>
                      </w:pPr>
                    </w:p>
                  </w:txbxContent>
                </v:textbox>
              </v:shap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DD61BD" w:rsidRDefault="00C60ECA" w14:paraId="05A4AB04" w14:textId="77777777">
    <w:pPr>
      <w:pBdr>
        <w:top w:val="nil"/>
        <w:left w:val="nil"/>
        <w:bottom w:val="nil"/>
        <w:right w:val="nil"/>
        <w:between w:val="nil"/>
      </w:pBdr>
      <w:spacing w:after="0" w:line="240" w:lineRule="auto"/>
      <w:rPr>
        <w:color w:val="000000"/>
        <w:sz w:val="18"/>
        <w:szCs w:val="18"/>
      </w:rPr>
    </w:pPr>
    <w:r>
      <w:rPr>
        <w:color w:val="000000"/>
        <w:sz w:val="18"/>
        <w:szCs w:val="18"/>
      </w:rPr>
      <w:t xml:space="preserve">Les </w:t>
    </w:r>
    <w:proofErr w:type="spellStart"/>
    <w:r>
      <w:rPr>
        <w:color w:val="000000"/>
        <w:sz w:val="18"/>
        <w:szCs w:val="18"/>
      </w:rPr>
      <w:t>Arcuriales</w:t>
    </w:r>
    <w:proofErr w:type="spellEnd"/>
    <w:r>
      <w:rPr>
        <w:color w:val="000000"/>
        <w:sz w:val="18"/>
        <w:szCs w:val="18"/>
      </w:rPr>
      <w:t xml:space="preserve"> – Entrée D, 5e étage</w:t>
    </w:r>
    <w:r>
      <w:rPr>
        <w:color w:val="000000"/>
        <w:sz w:val="18"/>
        <w:szCs w:val="18"/>
      </w:rPr>
      <w:tab/>
    </w:r>
    <w:r>
      <w:rPr>
        <w:color w:val="000000"/>
        <w:sz w:val="18"/>
        <w:szCs w:val="18"/>
      </w:rPr>
      <w:tab/>
    </w:r>
    <w:r>
      <w:rPr>
        <w:color w:val="000000"/>
        <w:sz w:val="18"/>
        <w:szCs w:val="18"/>
      </w:rPr>
      <w:t>Tel : +33 328 144 100</w:t>
    </w:r>
  </w:p>
  <w:p w:rsidR="00DD61BD" w:rsidRDefault="00C60ECA" w14:paraId="19416A6F" w14:textId="77777777">
    <w:pPr>
      <w:pBdr>
        <w:top w:val="nil"/>
        <w:left w:val="nil"/>
        <w:bottom w:val="nil"/>
        <w:right w:val="nil"/>
        <w:between w:val="nil"/>
      </w:pBdr>
      <w:spacing w:after="0" w:line="240" w:lineRule="auto"/>
      <w:rPr>
        <w:color w:val="000000"/>
        <w:sz w:val="18"/>
        <w:szCs w:val="18"/>
      </w:rPr>
    </w:pPr>
    <w:r>
      <w:rPr>
        <w:color w:val="000000"/>
        <w:sz w:val="18"/>
        <w:szCs w:val="18"/>
      </w:rPr>
      <w:t>45 rue de Tournai</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Fax : +33 328 144 109</w:t>
    </w:r>
  </w:p>
  <w:p w:rsidR="00DD61BD" w:rsidRDefault="00C60ECA" w14:paraId="7D9CDDB7" w14:textId="77777777">
    <w:pPr>
      <w:pBdr>
        <w:top w:val="nil"/>
        <w:left w:val="nil"/>
        <w:bottom w:val="nil"/>
        <w:right w:val="nil"/>
        <w:between w:val="nil"/>
      </w:pBdr>
      <w:spacing w:after="0" w:line="240" w:lineRule="auto"/>
      <w:rPr>
        <w:color w:val="000000"/>
        <w:sz w:val="18"/>
        <w:szCs w:val="18"/>
      </w:rPr>
    </w:pPr>
    <w:r>
      <w:rPr>
        <w:color w:val="000000"/>
        <w:sz w:val="18"/>
        <w:szCs w:val="18"/>
      </w:rPr>
      <w:t>59000 Lille- France</w:t>
    </w:r>
    <w:r>
      <w:rPr>
        <w:color w:val="000000"/>
        <w:sz w:val="18"/>
        <w:szCs w:val="18"/>
      </w:rPr>
      <w:tab/>
    </w:r>
    <w:r>
      <w:rPr>
        <w:color w:val="000000"/>
        <w:sz w:val="18"/>
        <w:szCs w:val="18"/>
      </w:rPr>
      <w:tab/>
    </w:r>
    <w:r>
      <w:rPr>
        <w:color w:val="000000"/>
        <w:sz w:val="18"/>
        <w:szCs w:val="18"/>
      </w:rPr>
      <w:tab/>
    </w:r>
    <w:hyperlink r:id="rId1">
      <w:r>
        <w:rPr>
          <w:b/>
          <w:color w:val="000000"/>
          <w:sz w:val="18"/>
          <w:szCs w:val="18"/>
        </w:rPr>
        <w:t>www.interregeurope.eu</w:t>
      </w:r>
    </w:hyperlink>
  </w:p>
  <w:p w:rsidR="00DD61BD" w:rsidRDefault="00C60ECA" w14:paraId="05F2BAEE" w14:textId="77777777">
    <w:pPr>
      <w:pBdr>
        <w:top w:val="nil"/>
        <w:left w:val="nil"/>
        <w:bottom w:val="nil"/>
        <w:right w:val="nil"/>
        <w:between w:val="nil"/>
      </w:pBdr>
      <w:ind w:left="-992"/>
      <w:rPr>
        <w:color w:val="000000"/>
        <w:sz w:val="18"/>
        <w:szCs w:val="18"/>
      </w:rPr>
    </w:pPr>
    <w:r>
      <w:rPr>
        <w:noProof/>
      </w:rPr>
      <w:drawing>
        <wp:anchor distT="0" distB="0" distL="0" distR="0" simplePos="0" relativeHeight="251658242" behindDoc="1" locked="0" layoutInCell="1" hidden="0" allowOverlap="1" wp14:anchorId="24091268" wp14:editId="0B13E6E4">
          <wp:simplePos x="0" y="0"/>
          <wp:positionH relativeFrom="column">
            <wp:posOffset>-615534</wp:posOffset>
          </wp:positionH>
          <wp:positionV relativeFrom="paragraph">
            <wp:posOffset>0</wp:posOffset>
          </wp:positionV>
          <wp:extent cx="7563485" cy="608330"/>
          <wp:effectExtent l="0" t="0" r="0" b="0"/>
          <wp:wrapNone/>
          <wp:docPr id="246" name="Image 246"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low confidence"/>
                  <pic:cNvPicPr preferRelativeResize="0"/>
                </pic:nvPicPr>
                <pic:blipFill>
                  <a:blip r:embed="rId2"/>
                  <a:srcRect/>
                  <a:stretch>
                    <a:fillRect/>
                  </a:stretch>
                </pic:blipFill>
                <pic:spPr>
                  <a:xfrm>
                    <a:off x="0" y="0"/>
                    <a:ext cx="7563485" cy="60833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73C19" w:rsidRDefault="00E73C19" w14:paraId="5BD90FC2" w14:textId="77777777">
      <w:pPr>
        <w:spacing w:after="0" w:line="240" w:lineRule="auto"/>
      </w:pPr>
      <w:r>
        <w:separator/>
      </w:r>
    </w:p>
  </w:footnote>
  <w:footnote w:type="continuationSeparator" w:id="0">
    <w:p w:rsidR="00E73C19" w:rsidRDefault="00E73C19" w14:paraId="449B8CE7" w14:textId="77777777">
      <w:pPr>
        <w:spacing w:after="0" w:line="240" w:lineRule="auto"/>
      </w:pPr>
      <w:r>
        <w:continuationSeparator/>
      </w:r>
    </w:p>
  </w:footnote>
  <w:footnote w:type="continuationNotice" w:id="1">
    <w:p w:rsidR="00E73C19" w:rsidRDefault="00E73C19" w14:paraId="303003E8" w14:textId="77777777">
      <w:pPr>
        <w:spacing w:after="0" w:line="240" w:lineRule="auto"/>
      </w:pPr>
    </w:p>
  </w:footnote>
  <w:footnote w:id="2">
    <w:p w:rsidRPr="00011E44" w:rsidR="00011E44" w:rsidRDefault="00011E44" w14:paraId="3B7A3A28" w14:textId="7395EA0C">
      <w:pPr>
        <w:pStyle w:val="Notedebasdepage"/>
        <w:rPr>
          <w:sz w:val="22"/>
          <w:szCs w:val="22"/>
        </w:rPr>
      </w:pPr>
      <w:r w:rsidRPr="00011E44">
        <w:rPr>
          <w:rStyle w:val="Appelnotedebasdep"/>
          <w:sz w:val="22"/>
          <w:szCs w:val="22"/>
        </w:rPr>
        <w:footnoteRef/>
      </w:r>
      <w:r w:rsidRPr="00011E44">
        <w:rPr>
          <w:sz w:val="22"/>
          <w:szCs w:val="22"/>
        </w:rPr>
        <w:t xml:space="preserve"> </w:t>
      </w:r>
      <w:hyperlink r:id="rId1">
        <w:r w:rsidRPr="00011E44">
          <w:rPr>
            <w:rStyle w:val="Lienhypertexte"/>
            <w:rFonts w:eastAsia="Times New Roman" w:cstheme="minorHAnsi"/>
            <w:sz w:val="22"/>
            <w:szCs w:val="22"/>
          </w:rPr>
          <w:t>https://digital-strategy.ec.europa.eu/fr/policies/legislation-open-data</w:t>
        </w:r>
      </w:hyperlink>
    </w:p>
  </w:footnote>
  <w:footnote w:id="3">
    <w:p w:rsidRPr="00011E44" w:rsidR="00011E44" w:rsidP="00011E44" w:rsidRDefault="00011E44" w14:paraId="3D54A28F" w14:textId="188DCA21">
      <w:pPr>
        <w:spacing w:after="160" w:line="257" w:lineRule="auto"/>
        <w:rPr>
          <w:rFonts w:cstheme="minorHAnsi"/>
          <w:sz w:val="22"/>
          <w:szCs w:val="22"/>
        </w:rPr>
      </w:pPr>
      <w:r w:rsidRPr="00011E44">
        <w:rPr>
          <w:rStyle w:val="Appelnotedebasdep"/>
          <w:sz w:val="22"/>
          <w:szCs w:val="22"/>
        </w:rPr>
        <w:footnoteRef/>
      </w:r>
      <w:r w:rsidRPr="00011E44">
        <w:rPr>
          <w:sz w:val="22"/>
          <w:szCs w:val="22"/>
        </w:rPr>
        <w:t xml:space="preserve"> </w:t>
      </w:r>
      <w:hyperlink r:id="rId2">
        <w:r w:rsidRPr="00011E44">
          <w:rPr>
            <w:rStyle w:val="Lienhypertexte"/>
            <w:rFonts w:eastAsia="Times New Roman" w:cstheme="minorHAnsi"/>
            <w:sz w:val="22"/>
            <w:szCs w:val="22"/>
          </w:rPr>
          <w:t>https://data.europa.eu/fr/publications/open-data-maturity</w:t>
        </w:r>
      </w:hyperlink>
    </w:p>
  </w:footnote>
  <w:footnote w:id="4">
    <w:p w:rsidRPr="00E5293A" w:rsidR="00E5293A" w:rsidRDefault="00E5293A" w14:paraId="5436008A" w14:textId="72097103">
      <w:pPr>
        <w:pStyle w:val="Notedebasdepage"/>
        <w:rPr>
          <w:sz w:val="22"/>
          <w:szCs w:val="22"/>
        </w:rPr>
      </w:pPr>
      <w:r w:rsidRPr="00E5293A">
        <w:rPr>
          <w:rStyle w:val="Appelnotedebasdep"/>
          <w:sz w:val="22"/>
          <w:szCs w:val="22"/>
        </w:rPr>
        <w:footnoteRef/>
      </w:r>
      <w:r w:rsidRPr="00E5293A">
        <w:rPr>
          <w:sz w:val="22"/>
          <w:szCs w:val="22"/>
        </w:rPr>
        <w:t xml:space="preserve"> </w:t>
      </w:r>
      <w:hyperlink w:history="1" r:id="rId3">
        <w:r w:rsidRPr="00E5293A">
          <w:rPr>
            <w:rStyle w:val="Lienhypertexte"/>
            <w:sz w:val="22"/>
            <w:szCs w:val="22"/>
          </w:rPr>
          <w:t>https://kthinnovationreadinesslevel.com/</w:t>
        </w:r>
      </w:hyperlink>
      <w:r w:rsidRPr="00E5293A">
        <w:rPr>
          <w:sz w:val="22"/>
          <w:szCs w:val="22"/>
        </w:rPr>
        <w:t xml:space="preserve"> </w:t>
      </w:r>
    </w:p>
  </w:footnote>
  <w:footnote w:id="5">
    <w:p w:rsidR="00D626F3" w:rsidRDefault="00D626F3" w14:paraId="51783DE5" w14:textId="4689F745">
      <w:pPr>
        <w:pStyle w:val="Notedebasdepage"/>
      </w:pPr>
      <w:r w:rsidRPr="00E5293A">
        <w:rPr>
          <w:rStyle w:val="Appelnotedebasdep"/>
          <w:sz w:val="22"/>
          <w:szCs w:val="22"/>
        </w:rPr>
        <w:footnoteRef/>
      </w:r>
      <w:r w:rsidRPr="00E5293A">
        <w:rPr>
          <w:sz w:val="22"/>
          <w:szCs w:val="22"/>
        </w:rPr>
        <w:t xml:space="preserve"> </w:t>
      </w:r>
      <w:hyperlink r:id="rId4">
        <w:r w:rsidRPr="00F52316">
          <w:rPr>
            <w:rStyle w:val="Lienhypertexte"/>
            <w:rFonts w:eastAsia="Times New Roman" w:cstheme="minorHAnsi"/>
            <w:sz w:val="22"/>
            <w:szCs w:val="22"/>
          </w:rPr>
          <w:t>https://data.europa.eu/fr/publications/open-data-maturity</w:t>
        </w:r>
      </w:hyperlink>
    </w:p>
  </w:footnote>
  <w:footnote w:id="6">
    <w:p w:rsidR="004C3F45" w:rsidRDefault="004C3F45" w14:paraId="16BAFA8B" w14:textId="2564A43A">
      <w:pPr>
        <w:pStyle w:val="Notedebasdepage"/>
      </w:pPr>
      <w:r>
        <w:rPr>
          <w:rStyle w:val="Appelnotedebasdep"/>
        </w:rPr>
        <w:footnoteRef/>
      </w:r>
      <w:r>
        <w:t xml:space="preserve"> </w:t>
      </w:r>
      <w:hyperlink w:history="1" r:id="rId5">
        <w:r w:rsidRPr="00E37D49">
          <w:rPr>
            <w:rStyle w:val="Lienhypertexte"/>
          </w:rPr>
          <w:t>https://theodi.org/insights/tools/scaling-data-enabled-projects-a-checklist/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DD61BD" w:rsidRDefault="00C60ECA" w14:paraId="7E6643B0" w14:textId="77777777">
    <w:r>
      <w:rPr>
        <w:noProof/>
      </w:rPr>
      <w:drawing>
        <wp:anchor distT="114300" distB="114300" distL="114300" distR="114300" simplePos="0" relativeHeight="251658240" behindDoc="0" locked="0" layoutInCell="1" hidden="0" allowOverlap="1" wp14:anchorId="5A3CD81A" wp14:editId="6B3B3F99">
          <wp:simplePos x="0" y="0"/>
          <wp:positionH relativeFrom="column">
            <wp:posOffset>47627</wp:posOffset>
          </wp:positionH>
          <wp:positionV relativeFrom="paragraph">
            <wp:posOffset>142875</wp:posOffset>
          </wp:positionV>
          <wp:extent cx="2801124" cy="1004888"/>
          <wp:effectExtent l="0" t="0" r="0" b="0"/>
          <wp:wrapSquare wrapText="bothSides" distT="114300" distB="114300" distL="114300" distR="114300"/>
          <wp:docPr id="248" name="Image 248"/>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01124" cy="100488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DD61BD" w:rsidRDefault="00C60ECA" w14:paraId="16341BE5" w14:textId="77777777">
    <w:pPr>
      <w:pBdr>
        <w:top w:val="nil"/>
        <w:left w:val="nil"/>
        <w:bottom w:val="nil"/>
        <w:right w:val="nil"/>
        <w:between w:val="nil"/>
      </w:pBdr>
      <w:tabs>
        <w:tab w:val="center" w:pos="4536"/>
        <w:tab w:val="right" w:pos="9072"/>
      </w:tabs>
      <w:spacing w:after="0" w:line="240" w:lineRule="auto"/>
      <w:ind w:left="-907"/>
      <w:rPr>
        <w:color w:val="000000"/>
      </w:rPr>
    </w:pPr>
    <w:r>
      <w:rPr>
        <w:noProof/>
      </w:rPr>
      <w:drawing>
        <wp:anchor distT="114300" distB="114300" distL="114300" distR="114300" simplePos="0" relativeHeight="251658241" behindDoc="0" locked="0" layoutInCell="1" hidden="0" allowOverlap="1" wp14:anchorId="1CCAFE68" wp14:editId="328E9C25">
          <wp:simplePos x="0" y="0"/>
          <wp:positionH relativeFrom="page">
            <wp:posOffset>127635</wp:posOffset>
          </wp:positionH>
          <wp:positionV relativeFrom="page">
            <wp:posOffset>123825</wp:posOffset>
          </wp:positionV>
          <wp:extent cx="2867978" cy="1039122"/>
          <wp:effectExtent l="0" t="0" r="0" b="0"/>
          <wp:wrapSquare wrapText="bothSides" distT="114300" distB="114300" distL="114300" distR="114300"/>
          <wp:docPr id="247" name="Image 247"/>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67978" cy="103912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71F60"/>
    <w:multiLevelType w:val="hybridMultilevel"/>
    <w:tmpl w:val="6B7ABBF6"/>
    <w:lvl w:ilvl="0" w:tplc="59DCDB3E">
      <w:start w:val="2"/>
      <w:numFmt w:val="bullet"/>
      <w:lvlText w:val=""/>
      <w:lvlJc w:val="left"/>
      <w:pPr>
        <w:ind w:left="1080" w:hanging="360"/>
      </w:pPr>
      <w:rPr>
        <w:rFonts w:hint="default" w:ascii="Wingdings" w:hAnsi="Wingdings" w:eastAsia="Times New Roman" w:cstheme="minorHAnsi"/>
        <w:sz w:val="24"/>
      </w:rPr>
    </w:lvl>
    <w:lvl w:ilvl="1" w:tplc="040C0003" w:tentative="1">
      <w:start w:val="1"/>
      <w:numFmt w:val="bullet"/>
      <w:lvlText w:val="o"/>
      <w:lvlJc w:val="left"/>
      <w:pPr>
        <w:ind w:left="1800" w:hanging="360"/>
      </w:pPr>
      <w:rPr>
        <w:rFonts w:hint="default" w:ascii="Courier New" w:hAnsi="Courier New" w:cs="Courier New"/>
      </w:rPr>
    </w:lvl>
    <w:lvl w:ilvl="2" w:tplc="040C0005" w:tentative="1">
      <w:start w:val="1"/>
      <w:numFmt w:val="bullet"/>
      <w:lvlText w:val=""/>
      <w:lvlJc w:val="left"/>
      <w:pPr>
        <w:ind w:left="2520" w:hanging="360"/>
      </w:pPr>
      <w:rPr>
        <w:rFonts w:hint="default" w:ascii="Wingdings" w:hAnsi="Wingdings"/>
      </w:rPr>
    </w:lvl>
    <w:lvl w:ilvl="3" w:tplc="040C0001" w:tentative="1">
      <w:start w:val="1"/>
      <w:numFmt w:val="bullet"/>
      <w:lvlText w:val=""/>
      <w:lvlJc w:val="left"/>
      <w:pPr>
        <w:ind w:left="3240" w:hanging="360"/>
      </w:pPr>
      <w:rPr>
        <w:rFonts w:hint="default" w:ascii="Symbol" w:hAnsi="Symbol"/>
      </w:rPr>
    </w:lvl>
    <w:lvl w:ilvl="4" w:tplc="040C0003" w:tentative="1">
      <w:start w:val="1"/>
      <w:numFmt w:val="bullet"/>
      <w:lvlText w:val="o"/>
      <w:lvlJc w:val="left"/>
      <w:pPr>
        <w:ind w:left="3960" w:hanging="360"/>
      </w:pPr>
      <w:rPr>
        <w:rFonts w:hint="default" w:ascii="Courier New" w:hAnsi="Courier New" w:cs="Courier New"/>
      </w:rPr>
    </w:lvl>
    <w:lvl w:ilvl="5" w:tplc="040C0005" w:tentative="1">
      <w:start w:val="1"/>
      <w:numFmt w:val="bullet"/>
      <w:lvlText w:val=""/>
      <w:lvlJc w:val="left"/>
      <w:pPr>
        <w:ind w:left="4680" w:hanging="360"/>
      </w:pPr>
      <w:rPr>
        <w:rFonts w:hint="default" w:ascii="Wingdings" w:hAnsi="Wingdings"/>
      </w:rPr>
    </w:lvl>
    <w:lvl w:ilvl="6" w:tplc="040C0001" w:tentative="1">
      <w:start w:val="1"/>
      <w:numFmt w:val="bullet"/>
      <w:lvlText w:val=""/>
      <w:lvlJc w:val="left"/>
      <w:pPr>
        <w:ind w:left="5400" w:hanging="360"/>
      </w:pPr>
      <w:rPr>
        <w:rFonts w:hint="default" w:ascii="Symbol" w:hAnsi="Symbol"/>
      </w:rPr>
    </w:lvl>
    <w:lvl w:ilvl="7" w:tplc="040C0003" w:tentative="1">
      <w:start w:val="1"/>
      <w:numFmt w:val="bullet"/>
      <w:lvlText w:val="o"/>
      <w:lvlJc w:val="left"/>
      <w:pPr>
        <w:ind w:left="6120" w:hanging="360"/>
      </w:pPr>
      <w:rPr>
        <w:rFonts w:hint="default" w:ascii="Courier New" w:hAnsi="Courier New" w:cs="Courier New"/>
      </w:rPr>
    </w:lvl>
    <w:lvl w:ilvl="8" w:tplc="040C0005" w:tentative="1">
      <w:start w:val="1"/>
      <w:numFmt w:val="bullet"/>
      <w:lvlText w:val=""/>
      <w:lvlJc w:val="left"/>
      <w:pPr>
        <w:ind w:left="6840" w:hanging="360"/>
      </w:pPr>
      <w:rPr>
        <w:rFonts w:hint="default" w:ascii="Wingdings" w:hAnsi="Wingdings"/>
      </w:rPr>
    </w:lvl>
  </w:abstractNum>
  <w:abstractNum w:abstractNumId="1" w15:restartNumberingAfterBreak="0">
    <w:nsid w:val="06BF044B"/>
    <w:multiLevelType w:val="multilevel"/>
    <w:tmpl w:val="A662AE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EA0EE19"/>
    <w:multiLevelType w:val="hybridMultilevel"/>
    <w:tmpl w:val="6890CD34"/>
    <w:lvl w:ilvl="0" w:tplc="DA3CC292">
      <w:start w:val="1"/>
      <w:numFmt w:val="bullet"/>
      <w:lvlText w:val="·"/>
      <w:lvlJc w:val="left"/>
      <w:pPr>
        <w:ind w:left="720" w:hanging="360"/>
      </w:pPr>
      <w:rPr>
        <w:rFonts w:hint="default" w:ascii="Symbol" w:hAnsi="Symbol"/>
      </w:rPr>
    </w:lvl>
    <w:lvl w:ilvl="1" w:tplc="DD386B44">
      <w:start w:val="1"/>
      <w:numFmt w:val="bullet"/>
      <w:lvlText w:val="o"/>
      <w:lvlJc w:val="left"/>
      <w:pPr>
        <w:ind w:left="1440" w:hanging="360"/>
      </w:pPr>
      <w:rPr>
        <w:rFonts w:hint="default" w:ascii="Courier New" w:hAnsi="Courier New"/>
      </w:rPr>
    </w:lvl>
    <w:lvl w:ilvl="2" w:tplc="AAB0A7DA">
      <w:start w:val="1"/>
      <w:numFmt w:val="bullet"/>
      <w:lvlText w:val=""/>
      <w:lvlJc w:val="left"/>
      <w:pPr>
        <w:ind w:left="2160" w:hanging="360"/>
      </w:pPr>
      <w:rPr>
        <w:rFonts w:hint="default" w:ascii="Wingdings" w:hAnsi="Wingdings"/>
      </w:rPr>
    </w:lvl>
    <w:lvl w:ilvl="3" w:tplc="DC100870">
      <w:start w:val="1"/>
      <w:numFmt w:val="bullet"/>
      <w:lvlText w:val=""/>
      <w:lvlJc w:val="left"/>
      <w:pPr>
        <w:ind w:left="2880" w:hanging="360"/>
      </w:pPr>
      <w:rPr>
        <w:rFonts w:hint="default" w:ascii="Symbol" w:hAnsi="Symbol"/>
      </w:rPr>
    </w:lvl>
    <w:lvl w:ilvl="4" w:tplc="EB583AEE">
      <w:start w:val="1"/>
      <w:numFmt w:val="bullet"/>
      <w:lvlText w:val="o"/>
      <w:lvlJc w:val="left"/>
      <w:pPr>
        <w:ind w:left="3600" w:hanging="360"/>
      </w:pPr>
      <w:rPr>
        <w:rFonts w:hint="default" w:ascii="Courier New" w:hAnsi="Courier New"/>
      </w:rPr>
    </w:lvl>
    <w:lvl w:ilvl="5" w:tplc="4F18E4E4">
      <w:start w:val="1"/>
      <w:numFmt w:val="bullet"/>
      <w:lvlText w:val=""/>
      <w:lvlJc w:val="left"/>
      <w:pPr>
        <w:ind w:left="4320" w:hanging="360"/>
      </w:pPr>
      <w:rPr>
        <w:rFonts w:hint="default" w:ascii="Wingdings" w:hAnsi="Wingdings"/>
      </w:rPr>
    </w:lvl>
    <w:lvl w:ilvl="6" w:tplc="B70247DC">
      <w:start w:val="1"/>
      <w:numFmt w:val="bullet"/>
      <w:lvlText w:val=""/>
      <w:lvlJc w:val="left"/>
      <w:pPr>
        <w:ind w:left="5040" w:hanging="360"/>
      </w:pPr>
      <w:rPr>
        <w:rFonts w:hint="default" w:ascii="Symbol" w:hAnsi="Symbol"/>
      </w:rPr>
    </w:lvl>
    <w:lvl w:ilvl="7" w:tplc="3C340BE6">
      <w:start w:val="1"/>
      <w:numFmt w:val="bullet"/>
      <w:lvlText w:val="o"/>
      <w:lvlJc w:val="left"/>
      <w:pPr>
        <w:ind w:left="5760" w:hanging="360"/>
      </w:pPr>
      <w:rPr>
        <w:rFonts w:hint="default" w:ascii="Courier New" w:hAnsi="Courier New"/>
      </w:rPr>
    </w:lvl>
    <w:lvl w:ilvl="8" w:tplc="BEFC71AA">
      <w:start w:val="1"/>
      <w:numFmt w:val="bullet"/>
      <w:lvlText w:val=""/>
      <w:lvlJc w:val="left"/>
      <w:pPr>
        <w:ind w:left="6480" w:hanging="360"/>
      </w:pPr>
      <w:rPr>
        <w:rFonts w:hint="default" w:ascii="Wingdings" w:hAnsi="Wingdings"/>
      </w:rPr>
    </w:lvl>
  </w:abstractNum>
  <w:abstractNum w:abstractNumId="3" w15:restartNumberingAfterBreak="0">
    <w:nsid w:val="116B6F4B"/>
    <w:multiLevelType w:val="multilevel"/>
    <w:tmpl w:val="A07E78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93E7E10"/>
    <w:multiLevelType w:val="hybridMultilevel"/>
    <w:tmpl w:val="7FE28F3A"/>
    <w:lvl w:ilvl="0" w:tplc="06821EB6">
      <w:start w:val="1"/>
      <w:numFmt w:val="bullet"/>
      <w:lvlText w:val="-"/>
      <w:lvlJc w:val="left"/>
      <w:pPr>
        <w:ind w:left="720" w:hanging="360"/>
      </w:pPr>
      <w:rPr>
        <w:rFonts w:hint="default" w:ascii="&quot;&quot;Arial&quot;,sans-serif&quot;,serif" w:hAnsi="&quot;&quot;Arial&quot;,sans-serif&quot;,serif"/>
      </w:rPr>
    </w:lvl>
    <w:lvl w:ilvl="1" w:tplc="9EB62F16">
      <w:start w:val="1"/>
      <w:numFmt w:val="bullet"/>
      <w:lvlText w:val="o"/>
      <w:lvlJc w:val="left"/>
      <w:pPr>
        <w:ind w:left="1440" w:hanging="360"/>
      </w:pPr>
      <w:rPr>
        <w:rFonts w:hint="default" w:ascii="Courier New" w:hAnsi="Courier New"/>
      </w:rPr>
    </w:lvl>
    <w:lvl w:ilvl="2" w:tplc="DF4269E8">
      <w:start w:val="1"/>
      <w:numFmt w:val="bullet"/>
      <w:lvlText w:val=""/>
      <w:lvlJc w:val="left"/>
      <w:pPr>
        <w:ind w:left="2160" w:hanging="360"/>
      </w:pPr>
      <w:rPr>
        <w:rFonts w:hint="default" w:ascii="Wingdings" w:hAnsi="Wingdings"/>
      </w:rPr>
    </w:lvl>
    <w:lvl w:ilvl="3" w:tplc="801E7808">
      <w:start w:val="1"/>
      <w:numFmt w:val="bullet"/>
      <w:lvlText w:val=""/>
      <w:lvlJc w:val="left"/>
      <w:pPr>
        <w:ind w:left="2880" w:hanging="360"/>
      </w:pPr>
      <w:rPr>
        <w:rFonts w:hint="default" w:ascii="Symbol" w:hAnsi="Symbol"/>
      </w:rPr>
    </w:lvl>
    <w:lvl w:ilvl="4" w:tplc="40C07678">
      <w:start w:val="1"/>
      <w:numFmt w:val="bullet"/>
      <w:lvlText w:val="o"/>
      <w:lvlJc w:val="left"/>
      <w:pPr>
        <w:ind w:left="3600" w:hanging="360"/>
      </w:pPr>
      <w:rPr>
        <w:rFonts w:hint="default" w:ascii="Courier New" w:hAnsi="Courier New"/>
      </w:rPr>
    </w:lvl>
    <w:lvl w:ilvl="5" w:tplc="4170D37A">
      <w:start w:val="1"/>
      <w:numFmt w:val="bullet"/>
      <w:lvlText w:val=""/>
      <w:lvlJc w:val="left"/>
      <w:pPr>
        <w:ind w:left="4320" w:hanging="360"/>
      </w:pPr>
      <w:rPr>
        <w:rFonts w:hint="default" w:ascii="Wingdings" w:hAnsi="Wingdings"/>
      </w:rPr>
    </w:lvl>
    <w:lvl w:ilvl="6" w:tplc="947E4306">
      <w:start w:val="1"/>
      <w:numFmt w:val="bullet"/>
      <w:lvlText w:val=""/>
      <w:lvlJc w:val="left"/>
      <w:pPr>
        <w:ind w:left="5040" w:hanging="360"/>
      </w:pPr>
      <w:rPr>
        <w:rFonts w:hint="default" w:ascii="Symbol" w:hAnsi="Symbol"/>
      </w:rPr>
    </w:lvl>
    <w:lvl w:ilvl="7" w:tplc="C5224582">
      <w:start w:val="1"/>
      <w:numFmt w:val="bullet"/>
      <w:lvlText w:val="o"/>
      <w:lvlJc w:val="left"/>
      <w:pPr>
        <w:ind w:left="5760" w:hanging="360"/>
      </w:pPr>
      <w:rPr>
        <w:rFonts w:hint="default" w:ascii="Courier New" w:hAnsi="Courier New"/>
      </w:rPr>
    </w:lvl>
    <w:lvl w:ilvl="8" w:tplc="13F6320E">
      <w:start w:val="1"/>
      <w:numFmt w:val="bullet"/>
      <w:lvlText w:val=""/>
      <w:lvlJc w:val="left"/>
      <w:pPr>
        <w:ind w:left="6480" w:hanging="360"/>
      </w:pPr>
      <w:rPr>
        <w:rFonts w:hint="default" w:ascii="Wingdings" w:hAnsi="Wingdings"/>
      </w:rPr>
    </w:lvl>
  </w:abstractNum>
  <w:abstractNum w:abstractNumId="5" w15:restartNumberingAfterBreak="0">
    <w:nsid w:val="197BF008"/>
    <w:multiLevelType w:val="hybridMultilevel"/>
    <w:tmpl w:val="61069D9E"/>
    <w:lvl w:ilvl="0" w:tplc="2B1E6AE0">
      <w:start w:val="1"/>
      <w:numFmt w:val="bullet"/>
      <w:lvlText w:val="-"/>
      <w:lvlJc w:val="left"/>
      <w:pPr>
        <w:ind w:left="720" w:hanging="360"/>
      </w:pPr>
      <w:rPr>
        <w:rFonts w:hint="default" w:ascii="&quot;&quot;Arial&quot;,sans-serif&quot;,serif" w:hAnsi="&quot;&quot;Arial&quot;,sans-serif&quot;,serif"/>
      </w:rPr>
    </w:lvl>
    <w:lvl w:ilvl="1" w:tplc="82B0088C">
      <w:start w:val="1"/>
      <w:numFmt w:val="bullet"/>
      <w:lvlText w:val="o"/>
      <w:lvlJc w:val="left"/>
      <w:pPr>
        <w:ind w:left="1440" w:hanging="360"/>
      </w:pPr>
      <w:rPr>
        <w:rFonts w:hint="default" w:ascii="Courier New" w:hAnsi="Courier New"/>
      </w:rPr>
    </w:lvl>
    <w:lvl w:ilvl="2" w:tplc="22C893B6">
      <w:start w:val="1"/>
      <w:numFmt w:val="bullet"/>
      <w:lvlText w:val=""/>
      <w:lvlJc w:val="left"/>
      <w:pPr>
        <w:ind w:left="2160" w:hanging="360"/>
      </w:pPr>
      <w:rPr>
        <w:rFonts w:hint="default" w:ascii="Wingdings" w:hAnsi="Wingdings"/>
      </w:rPr>
    </w:lvl>
    <w:lvl w:ilvl="3" w:tplc="1FD8267A">
      <w:start w:val="1"/>
      <w:numFmt w:val="bullet"/>
      <w:lvlText w:val=""/>
      <w:lvlJc w:val="left"/>
      <w:pPr>
        <w:ind w:left="2880" w:hanging="360"/>
      </w:pPr>
      <w:rPr>
        <w:rFonts w:hint="default" w:ascii="Symbol" w:hAnsi="Symbol"/>
      </w:rPr>
    </w:lvl>
    <w:lvl w:ilvl="4" w:tplc="8EB65AA2">
      <w:start w:val="1"/>
      <w:numFmt w:val="bullet"/>
      <w:lvlText w:val="o"/>
      <w:lvlJc w:val="left"/>
      <w:pPr>
        <w:ind w:left="3600" w:hanging="360"/>
      </w:pPr>
      <w:rPr>
        <w:rFonts w:hint="default" w:ascii="Courier New" w:hAnsi="Courier New"/>
      </w:rPr>
    </w:lvl>
    <w:lvl w:ilvl="5" w:tplc="4EAEDAA6">
      <w:start w:val="1"/>
      <w:numFmt w:val="bullet"/>
      <w:lvlText w:val=""/>
      <w:lvlJc w:val="left"/>
      <w:pPr>
        <w:ind w:left="4320" w:hanging="360"/>
      </w:pPr>
      <w:rPr>
        <w:rFonts w:hint="default" w:ascii="Wingdings" w:hAnsi="Wingdings"/>
      </w:rPr>
    </w:lvl>
    <w:lvl w:ilvl="6" w:tplc="A92469D6">
      <w:start w:val="1"/>
      <w:numFmt w:val="bullet"/>
      <w:lvlText w:val=""/>
      <w:lvlJc w:val="left"/>
      <w:pPr>
        <w:ind w:left="5040" w:hanging="360"/>
      </w:pPr>
      <w:rPr>
        <w:rFonts w:hint="default" w:ascii="Symbol" w:hAnsi="Symbol"/>
      </w:rPr>
    </w:lvl>
    <w:lvl w:ilvl="7" w:tplc="B6AA2198">
      <w:start w:val="1"/>
      <w:numFmt w:val="bullet"/>
      <w:lvlText w:val="o"/>
      <w:lvlJc w:val="left"/>
      <w:pPr>
        <w:ind w:left="5760" w:hanging="360"/>
      </w:pPr>
      <w:rPr>
        <w:rFonts w:hint="default" w:ascii="Courier New" w:hAnsi="Courier New"/>
      </w:rPr>
    </w:lvl>
    <w:lvl w:ilvl="8" w:tplc="413C216E">
      <w:start w:val="1"/>
      <w:numFmt w:val="bullet"/>
      <w:lvlText w:val=""/>
      <w:lvlJc w:val="left"/>
      <w:pPr>
        <w:ind w:left="6480" w:hanging="360"/>
      </w:pPr>
      <w:rPr>
        <w:rFonts w:hint="default" w:ascii="Wingdings" w:hAnsi="Wingdings"/>
      </w:rPr>
    </w:lvl>
  </w:abstractNum>
  <w:abstractNum w:abstractNumId="6" w15:restartNumberingAfterBreak="0">
    <w:nsid w:val="19D94354"/>
    <w:multiLevelType w:val="multilevel"/>
    <w:tmpl w:val="70DAC936"/>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C1FF2D8"/>
    <w:multiLevelType w:val="hybridMultilevel"/>
    <w:tmpl w:val="8DB247C0"/>
    <w:lvl w:ilvl="0" w:tplc="E63AF5EC">
      <w:start w:val="1"/>
      <w:numFmt w:val="bullet"/>
      <w:lvlText w:val="·"/>
      <w:lvlJc w:val="left"/>
      <w:pPr>
        <w:ind w:left="720" w:hanging="360"/>
      </w:pPr>
      <w:rPr>
        <w:rFonts w:hint="default" w:ascii="Symbol" w:hAnsi="Symbol"/>
      </w:rPr>
    </w:lvl>
    <w:lvl w:ilvl="1" w:tplc="FDE03496">
      <w:start w:val="1"/>
      <w:numFmt w:val="bullet"/>
      <w:lvlText w:val="o"/>
      <w:lvlJc w:val="left"/>
      <w:pPr>
        <w:ind w:left="1440" w:hanging="360"/>
      </w:pPr>
      <w:rPr>
        <w:rFonts w:hint="default" w:ascii="Courier New" w:hAnsi="Courier New"/>
      </w:rPr>
    </w:lvl>
    <w:lvl w:ilvl="2" w:tplc="C53E7FEE">
      <w:start w:val="1"/>
      <w:numFmt w:val="bullet"/>
      <w:lvlText w:val=""/>
      <w:lvlJc w:val="left"/>
      <w:pPr>
        <w:ind w:left="2160" w:hanging="360"/>
      </w:pPr>
      <w:rPr>
        <w:rFonts w:hint="default" w:ascii="Wingdings" w:hAnsi="Wingdings"/>
      </w:rPr>
    </w:lvl>
    <w:lvl w:ilvl="3" w:tplc="6BCA85DA">
      <w:start w:val="1"/>
      <w:numFmt w:val="bullet"/>
      <w:lvlText w:val=""/>
      <w:lvlJc w:val="left"/>
      <w:pPr>
        <w:ind w:left="2880" w:hanging="360"/>
      </w:pPr>
      <w:rPr>
        <w:rFonts w:hint="default" w:ascii="Symbol" w:hAnsi="Symbol"/>
      </w:rPr>
    </w:lvl>
    <w:lvl w:ilvl="4" w:tplc="7618D050">
      <w:start w:val="1"/>
      <w:numFmt w:val="bullet"/>
      <w:lvlText w:val="o"/>
      <w:lvlJc w:val="left"/>
      <w:pPr>
        <w:ind w:left="3600" w:hanging="360"/>
      </w:pPr>
      <w:rPr>
        <w:rFonts w:hint="default" w:ascii="Courier New" w:hAnsi="Courier New"/>
      </w:rPr>
    </w:lvl>
    <w:lvl w:ilvl="5" w:tplc="19A072F4">
      <w:start w:val="1"/>
      <w:numFmt w:val="bullet"/>
      <w:lvlText w:val=""/>
      <w:lvlJc w:val="left"/>
      <w:pPr>
        <w:ind w:left="4320" w:hanging="360"/>
      </w:pPr>
      <w:rPr>
        <w:rFonts w:hint="default" w:ascii="Wingdings" w:hAnsi="Wingdings"/>
      </w:rPr>
    </w:lvl>
    <w:lvl w:ilvl="6" w:tplc="902C71BE">
      <w:start w:val="1"/>
      <w:numFmt w:val="bullet"/>
      <w:lvlText w:val=""/>
      <w:lvlJc w:val="left"/>
      <w:pPr>
        <w:ind w:left="5040" w:hanging="360"/>
      </w:pPr>
      <w:rPr>
        <w:rFonts w:hint="default" w:ascii="Symbol" w:hAnsi="Symbol"/>
      </w:rPr>
    </w:lvl>
    <w:lvl w:ilvl="7" w:tplc="F1AE28CC">
      <w:start w:val="1"/>
      <w:numFmt w:val="bullet"/>
      <w:lvlText w:val="o"/>
      <w:lvlJc w:val="left"/>
      <w:pPr>
        <w:ind w:left="5760" w:hanging="360"/>
      </w:pPr>
      <w:rPr>
        <w:rFonts w:hint="default" w:ascii="Courier New" w:hAnsi="Courier New"/>
      </w:rPr>
    </w:lvl>
    <w:lvl w:ilvl="8" w:tplc="8E4CA548">
      <w:start w:val="1"/>
      <w:numFmt w:val="bullet"/>
      <w:lvlText w:val=""/>
      <w:lvlJc w:val="left"/>
      <w:pPr>
        <w:ind w:left="6480" w:hanging="360"/>
      </w:pPr>
      <w:rPr>
        <w:rFonts w:hint="default" w:ascii="Wingdings" w:hAnsi="Wingdings"/>
      </w:rPr>
    </w:lvl>
  </w:abstractNum>
  <w:abstractNum w:abstractNumId="8" w15:restartNumberingAfterBreak="0">
    <w:nsid w:val="1FC03EA8"/>
    <w:multiLevelType w:val="multilevel"/>
    <w:tmpl w:val="03728E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24D0815F"/>
    <w:multiLevelType w:val="hybridMultilevel"/>
    <w:tmpl w:val="471A2D12"/>
    <w:lvl w:ilvl="0" w:tplc="5AAE473E">
      <w:start w:val="1"/>
      <w:numFmt w:val="bullet"/>
      <w:lvlText w:val="-"/>
      <w:lvlJc w:val="left"/>
      <w:pPr>
        <w:ind w:left="720" w:hanging="360"/>
      </w:pPr>
      <w:rPr>
        <w:rFonts w:hint="default" w:ascii="&quot;&quot;Arial&quot;,sans-serif&quot;,serif" w:hAnsi="&quot;&quot;Arial&quot;,sans-serif&quot;,serif"/>
      </w:rPr>
    </w:lvl>
    <w:lvl w:ilvl="1" w:tplc="A8D0A86A">
      <w:start w:val="1"/>
      <w:numFmt w:val="bullet"/>
      <w:lvlText w:val="o"/>
      <w:lvlJc w:val="left"/>
      <w:pPr>
        <w:ind w:left="1440" w:hanging="360"/>
      </w:pPr>
      <w:rPr>
        <w:rFonts w:hint="default" w:ascii="Courier New" w:hAnsi="Courier New"/>
      </w:rPr>
    </w:lvl>
    <w:lvl w:ilvl="2" w:tplc="8C52A840">
      <w:start w:val="1"/>
      <w:numFmt w:val="bullet"/>
      <w:lvlText w:val=""/>
      <w:lvlJc w:val="left"/>
      <w:pPr>
        <w:ind w:left="2160" w:hanging="360"/>
      </w:pPr>
      <w:rPr>
        <w:rFonts w:hint="default" w:ascii="Wingdings" w:hAnsi="Wingdings"/>
      </w:rPr>
    </w:lvl>
    <w:lvl w:ilvl="3" w:tplc="33268BA4">
      <w:start w:val="1"/>
      <w:numFmt w:val="bullet"/>
      <w:lvlText w:val=""/>
      <w:lvlJc w:val="left"/>
      <w:pPr>
        <w:ind w:left="2880" w:hanging="360"/>
      </w:pPr>
      <w:rPr>
        <w:rFonts w:hint="default" w:ascii="Symbol" w:hAnsi="Symbol"/>
      </w:rPr>
    </w:lvl>
    <w:lvl w:ilvl="4" w:tplc="98963D54">
      <w:start w:val="1"/>
      <w:numFmt w:val="bullet"/>
      <w:lvlText w:val="o"/>
      <w:lvlJc w:val="left"/>
      <w:pPr>
        <w:ind w:left="3600" w:hanging="360"/>
      </w:pPr>
      <w:rPr>
        <w:rFonts w:hint="default" w:ascii="Courier New" w:hAnsi="Courier New"/>
      </w:rPr>
    </w:lvl>
    <w:lvl w:ilvl="5" w:tplc="1098D5D0">
      <w:start w:val="1"/>
      <w:numFmt w:val="bullet"/>
      <w:lvlText w:val=""/>
      <w:lvlJc w:val="left"/>
      <w:pPr>
        <w:ind w:left="4320" w:hanging="360"/>
      </w:pPr>
      <w:rPr>
        <w:rFonts w:hint="default" w:ascii="Wingdings" w:hAnsi="Wingdings"/>
      </w:rPr>
    </w:lvl>
    <w:lvl w:ilvl="6" w:tplc="30BE6A46">
      <w:start w:val="1"/>
      <w:numFmt w:val="bullet"/>
      <w:lvlText w:val=""/>
      <w:lvlJc w:val="left"/>
      <w:pPr>
        <w:ind w:left="5040" w:hanging="360"/>
      </w:pPr>
      <w:rPr>
        <w:rFonts w:hint="default" w:ascii="Symbol" w:hAnsi="Symbol"/>
      </w:rPr>
    </w:lvl>
    <w:lvl w:ilvl="7" w:tplc="97402076">
      <w:start w:val="1"/>
      <w:numFmt w:val="bullet"/>
      <w:lvlText w:val="o"/>
      <w:lvlJc w:val="left"/>
      <w:pPr>
        <w:ind w:left="5760" w:hanging="360"/>
      </w:pPr>
      <w:rPr>
        <w:rFonts w:hint="default" w:ascii="Courier New" w:hAnsi="Courier New"/>
      </w:rPr>
    </w:lvl>
    <w:lvl w:ilvl="8" w:tplc="9AF2B250">
      <w:start w:val="1"/>
      <w:numFmt w:val="bullet"/>
      <w:lvlText w:val=""/>
      <w:lvlJc w:val="left"/>
      <w:pPr>
        <w:ind w:left="6480" w:hanging="360"/>
      </w:pPr>
      <w:rPr>
        <w:rFonts w:hint="default" w:ascii="Wingdings" w:hAnsi="Wingdings"/>
      </w:rPr>
    </w:lvl>
  </w:abstractNum>
  <w:abstractNum w:abstractNumId="10" w15:restartNumberingAfterBreak="0">
    <w:nsid w:val="25A4DC22"/>
    <w:multiLevelType w:val="hybridMultilevel"/>
    <w:tmpl w:val="E48C6C2A"/>
    <w:lvl w:ilvl="0" w:tplc="F68C062A">
      <w:start w:val="1"/>
      <w:numFmt w:val="bullet"/>
      <w:lvlText w:val="-"/>
      <w:lvlJc w:val="left"/>
      <w:pPr>
        <w:ind w:left="720" w:hanging="360"/>
      </w:pPr>
      <w:rPr>
        <w:rFonts w:hint="default" w:ascii="&quot;&quot;Arial&quot;,sans-serif&quot;,serif" w:hAnsi="&quot;&quot;Arial&quot;,sans-serif&quot;,serif"/>
      </w:rPr>
    </w:lvl>
    <w:lvl w:ilvl="1" w:tplc="BA863CBA">
      <w:start w:val="1"/>
      <w:numFmt w:val="bullet"/>
      <w:lvlText w:val="o"/>
      <w:lvlJc w:val="left"/>
      <w:pPr>
        <w:ind w:left="1440" w:hanging="360"/>
      </w:pPr>
      <w:rPr>
        <w:rFonts w:hint="default" w:ascii="Courier New" w:hAnsi="Courier New"/>
      </w:rPr>
    </w:lvl>
    <w:lvl w:ilvl="2" w:tplc="2EF01478">
      <w:start w:val="1"/>
      <w:numFmt w:val="bullet"/>
      <w:lvlText w:val=""/>
      <w:lvlJc w:val="left"/>
      <w:pPr>
        <w:ind w:left="2160" w:hanging="360"/>
      </w:pPr>
      <w:rPr>
        <w:rFonts w:hint="default" w:ascii="Wingdings" w:hAnsi="Wingdings"/>
      </w:rPr>
    </w:lvl>
    <w:lvl w:ilvl="3" w:tplc="B2202776">
      <w:start w:val="1"/>
      <w:numFmt w:val="bullet"/>
      <w:lvlText w:val=""/>
      <w:lvlJc w:val="left"/>
      <w:pPr>
        <w:ind w:left="2880" w:hanging="360"/>
      </w:pPr>
      <w:rPr>
        <w:rFonts w:hint="default" w:ascii="Symbol" w:hAnsi="Symbol"/>
      </w:rPr>
    </w:lvl>
    <w:lvl w:ilvl="4" w:tplc="2D2A1ECE">
      <w:start w:val="1"/>
      <w:numFmt w:val="bullet"/>
      <w:lvlText w:val="o"/>
      <w:lvlJc w:val="left"/>
      <w:pPr>
        <w:ind w:left="3600" w:hanging="360"/>
      </w:pPr>
      <w:rPr>
        <w:rFonts w:hint="default" w:ascii="Courier New" w:hAnsi="Courier New"/>
      </w:rPr>
    </w:lvl>
    <w:lvl w:ilvl="5" w:tplc="404288C0">
      <w:start w:val="1"/>
      <w:numFmt w:val="bullet"/>
      <w:lvlText w:val=""/>
      <w:lvlJc w:val="left"/>
      <w:pPr>
        <w:ind w:left="4320" w:hanging="360"/>
      </w:pPr>
      <w:rPr>
        <w:rFonts w:hint="default" w:ascii="Wingdings" w:hAnsi="Wingdings"/>
      </w:rPr>
    </w:lvl>
    <w:lvl w:ilvl="6" w:tplc="D1A8D9F6">
      <w:start w:val="1"/>
      <w:numFmt w:val="bullet"/>
      <w:lvlText w:val=""/>
      <w:lvlJc w:val="left"/>
      <w:pPr>
        <w:ind w:left="5040" w:hanging="360"/>
      </w:pPr>
      <w:rPr>
        <w:rFonts w:hint="default" w:ascii="Symbol" w:hAnsi="Symbol"/>
      </w:rPr>
    </w:lvl>
    <w:lvl w:ilvl="7" w:tplc="36F6CB60">
      <w:start w:val="1"/>
      <w:numFmt w:val="bullet"/>
      <w:lvlText w:val="o"/>
      <w:lvlJc w:val="left"/>
      <w:pPr>
        <w:ind w:left="5760" w:hanging="360"/>
      </w:pPr>
      <w:rPr>
        <w:rFonts w:hint="default" w:ascii="Courier New" w:hAnsi="Courier New"/>
      </w:rPr>
    </w:lvl>
    <w:lvl w:ilvl="8" w:tplc="AAE0F0D8">
      <w:start w:val="1"/>
      <w:numFmt w:val="bullet"/>
      <w:lvlText w:val=""/>
      <w:lvlJc w:val="left"/>
      <w:pPr>
        <w:ind w:left="6480" w:hanging="360"/>
      </w:pPr>
      <w:rPr>
        <w:rFonts w:hint="default" w:ascii="Wingdings" w:hAnsi="Wingdings"/>
      </w:rPr>
    </w:lvl>
  </w:abstractNum>
  <w:abstractNum w:abstractNumId="11" w15:restartNumberingAfterBreak="0">
    <w:nsid w:val="30EE3116"/>
    <w:multiLevelType w:val="hybridMultilevel"/>
    <w:tmpl w:val="92DCA2EE"/>
    <w:lvl w:ilvl="0" w:tplc="2A3A4C26">
      <w:start w:val="1"/>
      <w:numFmt w:val="bullet"/>
      <w:lvlText w:val="-"/>
      <w:lvlJc w:val="left"/>
      <w:pPr>
        <w:ind w:left="720" w:hanging="360"/>
      </w:pPr>
      <w:rPr>
        <w:rFonts w:hint="default" w:ascii="&quot;&quot;Arial&quot;,sans-serif&quot;,serif" w:hAnsi="&quot;&quot;Arial&quot;,sans-serif&quot;,serif"/>
      </w:rPr>
    </w:lvl>
    <w:lvl w:ilvl="1" w:tplc="DE0AA304">
      <w:start w:val="1"/>
      <w:numFmt w:val="bullet"/>
      <w:lvlText w:val="o"/>
      <w:lvlJc w:val="left"/>
      <w:pPr>
        <w:ind w:left="1440" w:hanging="360"/>
      </w:pPr>
      <w:rPr>
        <w:rFonts w:hint="default" w:ascii="Courier New" w:hAnsi="Courier New"/>
      </w:rPr>
    </w:lvl>
    <w:lvl w:ilvl="2" w:tplc="4F8AB336">
      <w:start w:val="1"/>
      <w:numFmt w:val="bullet"/>
      <w:lvlText w:val=""/>
      <w:lvlJc w:val="left"/>
      <w:pPr>
        <w:ind w:left="2160" w:hanging="360"/>
      </w:pPr>
      <w:rPr>
        <w:rFonts w:hint="default" w:ascii="Wingdings" w:hAnsi="Wingdings"/>
      </w:rPr>
    </w:lvl>
    <w:lvl w:ilvl="3" w:tplc="B37AC418">
      <w:start w:val="1"/>
      <w:numFmt w:val="bullet"/>
      <w:lvlText w:val=""/>
      <w:lvlJc w:val="left"/>
      <w:pPr>
        <w:ind w:left="2880" w:hanging="360"/>
      </w:pPr>
      <w:rPr>
        <w:rFonts w:hint="default" w:ascii="Symbol" w:hAnsi="Symbol"/>
      </w:rPr>
    </w:lvl>
    <w:lvl w:ilvl="4" w:tplc="44783848">
      <w:start w:val="1"/>
      <w:numFmt w:val="bullet"/>
      <w:lvlText w:val="o"/>
      <w:lvlJc w:val="left"/>
      <w:pPr>
        <w:ind w:left="3600" w:hanging="360"/>
      </w:pPr>
      <w:rPr>
        <w:rFonts w:hint="default" w:ascii="Courier New" w:hAnsi="Courier New"/>
      </w:rPr>
    </w:lvl>
    <w:lvl w:ilvl="5" w:tplc="B5900968">
      <w:start w:val="1"/>
      <w:numFmt w:val="bullet"/>
      <w:lvlText w:val=""/>
      <w:lvlJc w:val="left"/>
      <w:pPr>
        <w:ind w:left="4320" w:hanging="360"/>
      </w:pPr>
      <w:rPr>
        <w:rFonts w:hint="default" w:ascii="Wingdings" w:hAnsi="Wingdings"/>
      </w:rPr>
    </w:lvl>
    <w:lvl w:ilvl="6" w:tplc="5B0686D6">
      <w:start w:val="1"/>
      <w:numFmt w:val="bullet"/>
      <w:lvlText w:val=""/>
      <w:lvlJc w:val="left"/>
      <w:pPr>
        <w:ind w:left="5040" w:hanging="360"/>
      </w:pPr>
      <w:rPr>
        <w:rFonts w:hint="default" w:ascii="Symbol" w:hAnsi="Symbol"/>
      </w:rPr>
    </w:lvl>
    <w:lvl w:ilvl="7" w:tplc="5E007F0E">
      <w:start w:val="1"/>
      <w:numFmt w:val="bullet"/>
      <w:lvlText w:val="o"/>
      <w:lvlJc w:val="left"/>
      <w:pPr>
        <w:ind w:left="5760" w:hanging="360"/>
      </w:pPr>
      <w:rPr>
        <w:rFonts w:hint="default" w:ascii="Courier New" w:hAnsi="Courier New"/>
      </w:rPr>
    </w:lvl>
    <w:lvl w:ilvl="8" w:tplc="C71AD7AA">
      <w:start w:val="1"/>
      <w:numFmt w:val="bullet"/>
      <w:lvlText w:val=""/>
      <w:lvlJc w:val="left"/>
      <w:pPr>
        <w:ind w:left="6480" w:hanging="360"/>
      </w:pPr>
      <w:rPr>
        <w:rFonts w:hint="default" w:ascii="Wingdings" w:hAnsi="Wingdings"/>
      </w:rPr>
    </w:lvl>
  </w:abstractNum>
  <w:abstractNum w:abstractNumId="12" w15:restartNumberingAfterBreak="0">
    <w:nsid w:val="3125C5CA"/>
    <w:multiLevelType w:val="hybridMultilevel"/>
    <w:tmpl w:val="FD96F2AA"/>
    <w:lvl w:ilvl="0" w:tplc="1C10F6D2">
      <w:start w:val="1"/>
      <w:numFmt w:val="decimal"/>
      <w:lvlText w:val="%1."/>
      <w:lvlJc w:val="left"/>
      <w:pPr>
        <w:ind w:left="720" w:hanging="360"/>
      </w:pPr>
    </w:lvl>
    <w:lvl w:ilvl="1" w:tplc="88AA6012">
      <w:start w:val="1"/>
      <w:numFmt w:val="lowerLetter"/>
      <w:lvlText w:val="%2."/>
      <w:lvlJc w:val="left"/>
      <w:pPr>
        <w:ind w:left="1440" w:hanging="360"/>
      </w:pPr>
    </w:lvl>
    <w:lvl w:ilvl="2" w:tplc="25325798">
      <w:start w:val="1"/>
      <w:numFmt w:val="lowerRoman"/>
      <w:lvlText w:val="%3."/>
      <w:lvlJc w:val="right"/>
      <w:pPr>
        <w:ind w:left="2160" w:hanging="180"/>
      </w:pPr>
    </w:lvl>
    <w:lvl w:ilvl="3" w:tplc="D10440EE">
      <w:start w:val="1"/>
      <w:numFmt w:val="decimal"/>
      <w:lvlText w:val="%4."/>
      <w:lvlJc w:val="left"/>
      <w:pPr>
        <w:ind w:left="2880" w:hanging="360"/>
      </w:pPr>
    </w:lvl>
    <w:lvl w:ilvl="4" w:tplc="6A5CB64E">
      <w:start w:val="1"/>
      <w:numFmt w:val="lowerLetter"/>
      <w:lvlText w:val="%5."/>
      <w:lvlJc w:val="left"/>
      <w:pPr>
        <w:ind w:left="3600" w:hanging="360"/>
      </w:pPr>
    </w:lvl>
    <w:lvl w:ilvl="5" w:tplc="6810C770">
      <w:start w:val="1"/>
      <w:numFmt w:val="lowerRoman"/>
      <w:lvlText w:val="%6."/>
      <w:lvlJc w:val="right"/>
      <w:pPr>
        <w:ind w:left="4320" w:hanging="180"/>
      </w:pPr>
    </w:lvl>
    <w:lvl w:ilvl="6" w:tplc="8B828ADC">
      <w:start w:val="1"/>
      <w:numFmt w:val="decimal"/>
      <w:lvlText w:val="%7."/>
      <w:lvlJc w:val="left"/>
      <w:pPr>
        <w:ind w:left="5040" w:hanging="360"/>
      </w:pPr>
    </w:lvl>
    <w:lvl w:ilvl="7" w:tplc="804095C8">
      <w:start w:val="1"/>
      <w:numFmt w:val="lowerLetter"/>
      <w:lvlText w:val="%8."/>
      <w:lvlJc w:val="left"/>
      <w:pPr>
        <w:ind w:left="5760" w:hanging="360"/>
      </w:pPr>
    </w:lvl>
    <w:lvl w:ilvl="8" w:tplc="B2AADB24">
      <w:start w:val="1"/>
      <w:numFmt w:val="lowerRoman"/>
      <w:lvlText w:val="%9."/>
      <w:lvlJc w:val="right"/>
      <w:pPr>
        <w:ind w:left="6480" w:hanging="180"/>
      </w:pPr>
    </w:lvl>
  </w:abstractNum>
  <w:abstractNum w:abstractNumId="13" w15:restartNumberingAfterBreak="0">
    <w:nsid w:val="3985F354"/>
    <w:multiLevelType w:val="hybridMultilevel"/>
    <w:tmpl w:val="D430F1CA"/>
    <w:lvl w:ilvl="0" w:tplc="62CE019A">
      <w:start w:val="1"/>
      <w:numFmt w:val="bullet"/>
      <w:lvlText w:val="-"/>
      <w:lvlJc w:val="left"/>
      <w:pPr>
        <w:ind w:left="720" w:hanging="360"/>
      </w:pPr>
      <w:rPr>
        <w:rFonts w:hint="default" w:ascii="Calibri" w:hAnsi="Calibri"/>
      </w:rPr>
    </w:lvl>
    <w:lvl w:ilvl="1" w:tplc="B2527E7C">
      <w:start w:val="1"/>
      <w:numFmt w:val="bullet"/>
      <w:lvlText w:val="o"/>
      <w:lvlJc w:val="left"/>
      <w:pPr>
        <w:ind w:left="1440" w:hanging="360"/>
      </w:pPr>
      <w:rPr>
        <w:rFonts w:hint="default" w:ascii="Courier New" w:hAnsi="Courier New"/>
      </w:rPr>
    </w:lvl>
    <w:lvl w:ilvl="2" w:tplc="EF02D9B0">
      <w:start w:val="1"/>
      <w:numFmt w:val="bullet"/>
      <w:lvlText w:val=""/>
      <w:lvlJc w:val="left"/>
      <w:pPr>
        <w:ind w:left="2160" w:hanging="360"/>
      </w:pPr>
      <w:rPr>
        <w:rFonts w:hint="default" w:ascii="Wingdings" w:hAnsi="Wingdings"/>
      </w:rPr>
    </w:lvl>
    <w:lvl w:ilvl="3" w:tplc="CDE8DFEA">
      <w:start w:val="1"/>
      <w:numFmt w:val="bullet"/>
      <w:lvlText w:val=""/>
      <w:lvlJc w:val="left"/>
      <w:pPr>
        <w:ind w:left="2880" w:hanging="360"/>
      </w:pPr>
      <w:rPr>
        <w:rFonts w:hint="default" w:ascii="Symbol" w:hAnsi="Symbol"/>
      </w:rPr>
    </w:lvl>
    <w:lvl w:ilvl="4" w:tplc="A63CCFA4">
      <w:start w:val="1"/>
      <w:numFmt w:val="bullet"/>
      <w:lvlText w:val="o"/>
      <w:lvlJc w:val="left"/>
      <w:pPr>
        <w:ind w:left="3600" w:hanging="360"/>
      </w:pPr>
      <w:rPr>
        <w:rFonts w:hint="default" w:ascii="Courier New" w:hAnsi="Courier New"/>
      </w:rPr>
    </w:lvl>
    <w:lvl w:ilvl="5" w:tplc="73CCE00C">
      <w:start w:val="1"/>
      <w:numFmt w:val="bullet"/>
      <w:lvlText w:val=""/>
      <w:lvlJc w:val="left"/>
      <w:pPr>
        <w:ind w:left="4320" w:hanging="360"/>
      </w:pPr>
      <w:rPr>
        <w:rFonts w:hint="default" w:ascii="Wingdings" w:hAnsi="Wingdings"/>
      </w:rPr>
    </w:lvl>
    <w:lvl w:ilvl="6" w:tplc="E27AED88">
      <w:start w:val="1"/>
      <w:numFmt w:val="bullet"/>
      <w:lvlText w:val=""/>
      <w:lvlJc w:val="left"/>
      <w:pPr>
        <w:ind w:left="5040" w:hanging="360"/>
      </w:pPr>
      <w:rPr>
        <w:rFonts w:hint="default" w:ascii="Symbol" w:hAnsi="Symbol"/>
      </w:rPr>
    </w:lvl>
    <w:lvl w:ilvl="7" w:tplc="1CFC3374">
      <w:start w:val="1"/>
      <w:numFmt w:val="bullet"/>
      <w:lvlText w:val="o"/>
      <w:lvlJc w:val="left"/>
      <w:pPr>
        <w:ind w:left="5760" w:hanging="360"/>
      </w:pPr>
      <w:rPr>
        <w:rFonts w:hint="default" w:ascii="Courier New" w:hAnsi="Courier New"/>
      </w:rPr>
    </w:lvl>
    <w:lvl w:ilvl="8" w:tplc="3AAC67BA">
      <w:start w:val="1"/>
      <w:numFmt w:val="bullet"/>
      <w:lvlText w:val=""/>
      <w:lvlJc w:val="left"/>
      <w:pPr>
        <w:ind w:left="6480" w:hanging="360"/>
      </w:pPr>
      <w:rPr>
        <w:rFonts w:hint="default" w:ascii="Wingdings" w:hAnsi="Wingdings"/>
      </w:rPr>
    </w:lvl>
  </w:abstractNum>
  <w:abstractNum w:abstractNumId="14" w15:restartNumberingAfterBreak="0">
    <w:nsid w:val="3D16356C"/>
    <w:multiLevelType w:val="hybridMultilevel"/>
    <w:tmpl w:val="E154E426"/>
    <w:lvl w:ilvl="0" w:tplc="175EC1E2">
      <w:start w:val="1"/>
      <w:numFmt w:val="bullet"/>
      <w:lvlText w:val="-"/>
      <w:lvlJc w:val="left"/>
      <w:pPr>
        <w:ind w:left="720" w:hanging="360"/>
      </w:pPr>
      <w:rPr>
        <w:rFonts w:hint="default" w:ascii="&quot;&quot;Arial&quot;,sans-serif&quot;,serif" w:hAnsi="&quot;&quot;Arial&quot;,sans-serif&quot;,serif"/>
      </w:rPr>
    </w:lvl>
    <w:lvl w:ilvl="1" w:tplc="93EA1F34">
      <w:start w:val="1"/>
      <w:numFmt w:val="bullet"/>
      <w:lvlText w:val="o"/>
      <w:lvlJc w:val="left"/>
      <w:pPr>
        <w:ind w:left="1440" w:hanging="360"/>
      </w:pPr>
      <w:rPr>
        <w:rFonts w:hint="default" w:ascii="Courier New" w:hAnsi="Courier New"/>
      </w:rPr>
    </w:lvl>
    <w:lvl w:ilvl="2" w:tplc="7CFC3192">
      <w:start w:val="1"/>
      <w:numFmt w:val="bullet"/>
      <w:lvlText w:val=""/>
      <w:lvlJc w:val="left"/>
      <w:pPr>
        <w:ind w:left="2160" w:hanging="360"/>
      </w:pPr>
      <w:rPr>
        <w:rFonts w:hint="default" w:ascii="Wingdings" w:hAnsi="Wingdings"/>
      </w:rPr>
    </w:lvl>
    <w:lvl w:ilvl="3" w:tplc="266A392E">
      <w:start w:val="1"/>
      <w:numFmt w:val="bullet"/>
      <w:lvlText w:val=""/>
      <w:lvlJc w:val="left"/>
      <w:pPr>
        <w:ind w:left="2880" w:hanging="360"/>
      </w:pPr>
      <w:rPr>
        <w:rFonts w:hint="default" w:ascii="Symbol" w:hAnsi="Symbol"/>
      </w:rPr>
    </w:lvl>
    <w:lvl w:ilvl="4" w:tplc="E3EA26E8">
      <w:start w:val="1"/>
      <w:numFmt w:val="bullet"/>
      <w:lvlText w:val="o"/>
      <w:lvlJc w:val="left"/>
      <w:pPr>
        <w:ind w:left="3600" w:hanging="360"/>
      </w:pPr>
      <w:rPr>
        <w:rFonts w:hint="default" w:ascii="Courier New" w:hAnsi="Courier New"/>
      </w:rPr>
    </w:lvl>
    <w:lvl w:ilvl="5" w:tplc="202EC550">
      <w:start w:val="1"/>
      <w:numFmt w:val="bullet"/>
      <w:lvlText w:val=""/>
      <w:lvlJc w:val="left"/>
      <w:pPr>
        <w:ind w:left="4320" w:hanging="360"/>
      </w:pPr>
      <w:rPr>
        <w:rFonts w:hint="default" w:ascii="Wingdings" w:hAnsi="Wingdings"/>
      </w:rPr>
    </w:lvl>
    <w:lvl w:ilvl="6" w:tplc="1BB69A48">
      <w:start w:val="1"/>
      <w:numFmt w:val="bullet"/>
      <w:lvlText w:val=""/>
      <w:lvlJc w:val="left"/>
      <w:pPr>
        <w:ind w:left="5040" w:hanging="360"/>
      </w:pPr>
      <w:rPr>
        <w:rFonts w:hint="default" w:ascii="Symbol" w:hAnsi="Symbol"/>
      </w:rPr>
    </w:lvl>
    <w:lvl w:ilvl="7" w:tplc="6B865E82">
      <w:start w:val="1"/>
      <w:numFmt w:val="bullet"/>
      <w:lvlText w:val="o"/>
      <w:lvlJc w:val="left"/>
      <w:pPr>
        <w:ind w:left="5760" w:hanging="360"/>
      </w:pPr>
      <w:rPr>
        <w:rFonts w:hint="default" w:ascii="Courier New" w:hAnsi="Courier New"/>
      </w:rPr>
    </w:lvl>
    <w:lvl w:ilvl="8" w:tplc="FFC84B62">
      <w:start w:val="1"/>
      <w:numFmt w:val="bullet"/>
      <w:lvlText w:val=""/>
      <w:lvlJc w:val="left"/>
      <w:pPr>
        <w:ind w:left="6480" w:hanging="360"/>
      </w:pPr>
      <w:rPr>
        <w:rFonts w:hint="default" w:ascii="Wingdings" w:hAnsi="Wingdings"/>
      </w:rPr>
    </w:lvl>
  </w:abstractNum>
  <w:abstractNum w:abstractNumId="15" w15:restartNumberingAfterBreak="0">
    <w:nsid w:val="46FCE9A5"/>
    <w:multiLevelType w:val="hybridMultilevel"/>
    <w:tmpl w:val="18389490"/>
    <w:lvl w:ilvl="0" w:tplc="DB2E295A">
      <w:start w:val="1"/>
      <w:numFmt w:val="bullet"/>
      <w:lvlText w:val="-"/>
      <w:lvlJc w:val="left"/>
      <w:pPr>
        <w:ind w:left="720" w:hanging="360"/>
      </w:pPr>
      <w:rPr>
        <w:rFonts w:hint="default" w:ascii="&quot;&quot;Arial&quot;,sans-serif&quot;,serif" w:hAnsi="&quot;&quot;Arial&quot;,sans-serif&quot;,serif"/>
      </w:rPr>
    </w:lvl>
    <w:lvl w:ilvl="1" w:tplc="ED3CBB96">
      <w:start w:val="1"/>
      <w:numFmt w:val="bullet"/>
      <w:lvlText w:val="o"/>
      <w:lvlJc w:val="left"/>
      <w:pPr>
        <w:ind w:left="1440" w:hanging="360"/>
      </w:pPr>
      <w:rPr>
        <w:rFonts w:hint="default" w:ascii="Courier New" w:hAnsi="Courier New"/>
      </w:rPr>
    </w:lvl>
    <w:lvl w:ilvl="2" w:tplc="F6E44E9C">
      <w:start w:val="1"/>
      <w:numFmt w:val="bullet"/>
      <w:lvlText w:val=""/>
      <w:lvlJc w:val="left"/>
      <w:pPr>
        <w:ind w:left="2160" w:hanging="360"/>
      </w:pPr>
      <w:rPr>
        <w:rFonts w:hint="default" w:ascii="Wingdings" w:hAnsi="Wingdings"/>
      </w:rPr>
    </w:lvl>
    <w:lvl w:ilvl="3" w:tplc="41DAA814">
      <w:start w:val="1"/>
      <w:numFmt w:val="bullet"/>
      <w:lvlText w:val=""/>
      <w:lvlJc w:val="left"/>
      <w:pPr>
        <w:ind w:left="2880" w:hanging="360"/>
      </w:pPr>
      <w:rPr>
        <w:rFonts w:hint="default" w:ascii="Symbol" w:hAnsi="Symbol"/>
      </w:rPr>
    </w:lvl>
    <w:lvl w:ilvl="4" w:tplc="9084AD84">
      <w:start w:val="1"/>
      <w:numFmt w:val="bullet"/>
      <w:lvlText w:val="o"/>
      <w:lvlJc w:val="left"/>
      <w:pPr>
        <w:ind w:left="3600" w:hanging="360"/>
      </w:pPr>
      <w:rPr>
        <w:rFonts w:hint="default" w:ascii="Courier New" w:hAnsi="Courier New"/>
      </w:rPr>
    </w:lvl>
    <w:lvl w:ilvl="5" w:tplc="1FB85240">
      <w:start w:val="1"/>
      <w:numFmt w:val="bullet"/>
      <w:lvlText w:val=""/>
      <w:lvlJc w:val="left"/>
      <w:pPr>
        <w:ind w:left="4320" w:hanging="360"/>
      </w:pPr>
      <w:rPr>
        <w:rFonts w:hint="default" w:ascii="Wingdings" w:hAnsi="Wingdings"/>
      </w:rPr>
    </w:lvl>
    <w:lvl w:ilvl="6" w:tplc="C174067A">
      <w:start w:val="1"/>
      <w:numFmt w:val="bullet"/>
      <w:lvlText w:val=""/>
      <w:lvlJc w:val="left"/>
      <w:pPr>
        <w:ind w:left="5040" w:hanging="360"/>
      </w:pPr>
      <w:rPr>
        <w:rFonts w:hint="default" w:ascii="Symbol" w:hAnsi="Symbol"/>
      </w:rPr>
    </w:lvl>
    <w:lvl w:ilvl="7" w:tplc="B7ACB7AC">
      <w:start w:val="1"/>
      <w:numFmt w:val="bullet"/>
      <w:lvlText w:val="o"/>
      <w:lvlJc w:val="left"/>
      <w:pPr>
        <w:ind w:left="5760" w:hanging="360"/>
      </w:pPr>
      <w:rPr>
        <w:rFonts w:hint="default" w:ascii="Courier New" w:hAnsi="Courier New"/>
      </w:rPr>
    </w:lvl>
    <w:lvl w:ilvl="8" w:tplc="D68C56AC">
      <w:start w:val="1"/>
      <w:numFmt w:val="bullet"/>
      <w:lvlText w:val=""/>
      <w:lvlJc w:val="left"/>
      <w:pPr>
        <w:ind w:left="6480" w:hanging="360"/>
      </w:pPr>
      <w:rPr>
        <w:rFonts w:hint="default" w:ascii="Wingdings" w:hAnsi="Wingdings"/>
      </w:rPr>
    </w:lvl>
  </w:abstractNum>
  <w:abstractNum w:abstractNumId="16" w15:restartNumberingAfterBreak="0">
    <w:nsid w:val="4857F6A3"/>
    <w:multiLevelType w:val="hybridMultilevel"/>
    <w:tmpl w:val="D6A86A0A"/>
    <w:lvl w:ilvl="0" w:tplc="944007C6">
      <w:start w:val="1"/>
      <w:numFmt w:val="bullet"/>
      <w:lvlText w:val="·"/>
      <w:lvlJc w:val="left"/>
      <w:pPr>
        <w:ind w:left="720" w:hanging="360"/>
      </w:pPr>
      <w:rPr>
        <w:rFonts w:hint="default" w:ascii="Symbol" w:hAnsi="Symbol"/>
      </w:rPr>
    </w:lvl>
    <w:lvl w:ilvl="1" w:tplc="7D52213A">
      <w:start w:val="1"/>
      <w:numFmt w:val="bullet"/>
      <w:lvlText w:val="o"/>
      <w:lvlJc w:val="left"/>
      <w:pPr>
        <w:ind w:left="1440" w:hanging="360"/>
      </w:pPr>
      <w:rPr>
        <w:rFonts w:hint="default" w:ascii="Courier New" w:hAnsi="Courier New"/>
      </w:rPr>
    </w:lvl>
    <w:lvl w:ilvl="2" w:tplc="28DAA5F2">
      <w:start w:val="1"/>
      <w:numFmt w:val="bullet"/>
      <w:lvlText w:val=""/>
      <w:lvlJc w:val="left"/>
      <w:pPr>
        <w:ind w:left="2160" w:hanging="360"/>
      </w:pPr>
      <w:rPr>
        <w:rFonts w:hint="default" w:ascii="Wingdings" w:hAnsi="Wingdings"/>
      </w:rPr>
    </w:lvl>
    <w:lvl w:ilvl="3" w:tplc="B98A91A8">
      <w:start w:val="1"/>
      <w:numFmt w:val="bullet"/>
      <w:lvlText w:val=""/>
      <w:lvlJc w:val="left"/>
      <w:pPr>
        <w:ind w:left="2880" w:hanging="360"/>
      </w:pPr>
      <w:rPr>
        <w:rFonts w:hint="default" w:ascii="Symbol" w:hAnsi="Symbol"/>
      </w:rPr>
    </w:lvl>
    <w:lvl w:ilvl="4" w:tplc="43EAB782">
      <w:start w:val="1"/>
      <w:numFmt w:val="bullet"/>
      <w:lvlText w:val="o"/>
      <w:lvlJc w:val="left"/>
      <w:pPr>
        <w:ind w:left="3600" w:hanging="360"/>
      </w:pPr>
      <w:rPr>
        <w:rFonts w:hint="default" w:ascii="Courier New" w:hAnsi="Courier New"/>
      </w:rPr>
    </w:lvl>
    <w:lvl w:ilvl="5" w:tplc="AA7CC202">
      <w:start w:val="1"/>
      <w:numFmt w:val="bullet"/>
      <w:lvlText w:val=""/>
      <w:lvlJc w:val="left"/>
      <w:pPr>
        <w:ind w:left="4320" w:hanging="360"/>
      </w:pPr>
      <w:rPr>
        <w:rFonts w:hint="default" w:ascii="Wingdings" w:hAnsi="Wingdings"/>
      </w:rPr>
    </w:lvl>
    <w:lvl w:ilvl="6" w:tplc="60A89BF4">
      <w:start w:val="1"/>
      <w:numFmt w:val="bullet"/>
      <w:lvlText w:val=""/>
      <w:lvlJc w:val="left"/>
      <w:pPr>
        <w:ind w:left="5040" w:hanging="360"/>
      </w:pPr>
      <w:rPr>
        <w:rFonts w:hint="default" w:ascii="Symbol" w:hAnsi="Symbol"/>
      </w:rPr>
    </w:lvl>
    <w:lvl w:ilvl="7" w:tplc="56B01BDA">
      <w:start w:val="1"/>
      <w:numFmt w:val="bullet"/>
      <w:lvlText w:val="o"/>
      <w:lvlJc w:val="left"/>
      <w:pPr>
        <w:ind w:left="5760" w:hanging="360"/>
      </w:pPr>
      <w:rPr>
        <w:rFonts w:hint="default" w:ascii="Courier New" w:hAnsi="Courier New"/>
      </w:rPr>
    </w:lvl>
    <w:lvl w:ilvl="8" w:tplc="DA5A66A8">
      <w:start w:val="1"/>
      <w:numFmt w:val="bullet"/>
      <w:lvlText w:val=""/>
      <w:lvlJc w:val="left"/>
      <w:pPr>
        <w:ind w:left="6480" w:hanging="360"/>
      </w:pPr>
      <w:rPr>
        <w:rFonts w:hint="default" w:ascii="Wingdings" w:hAnsi="Wingdings"/>
      </w:rPr>
    </w:lvl>
  </w:abstractNum>
  <w:abstractNum w:abstractNumId="17" w15:restartNumberingAfterBreak="0">
    <w:nsid w:val="492B48EF"/>
    <w:multiLevelType w:val="multilevel"/>
    <w:tmpl w:val="78665B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4AAA6B69"/>
    <w:multiLevelType w:val="hybridMultilevel"/>
    <w:tmpl w:val="A67A1A24"/>
    <w:lvl w:ilvl="0" w:tplc="1BA6FF2C">
      <w:start w:val="1"/>
      <w:numFmt w:val="bullet"/>
      <w:lvlText w:val="-"/>
      <w:lvlJc w:val="left"/>
      <w:pPr>
        <w:ind w:left="720" w:hanging="360"/>
      </w:pPr>
      <w:rPr>
        <w:rFonts w:hint="default" w:ascii="&quot;&quot;Arial&quot;,sans-serif&quot;,serif" w:hAnsi="&quot;&quot;Arial&quot;,sans-serif&quot;,serif"/>
      </w:rPr>
    </w:lvl>
    <w:lvl w:ilvl="1" w:tplc="D9CA9770">
      <w:start w:val="1"/>
      <w:numFmt w:val="bullet"/>
      <w:lvlText w:val="o"/>
      <w:lvlJc w:val="left"/>
      <w:pPr>
        <w:ind w:left="1440" w:hanging="360"/>
      </w:pPr>
      <w:rPr>
        <w:rFonts w:hint="default" w:ascii="Courier New" w:hAnsi="Courier New"/>
      </w:rPr>
    </w:lvl>
    <w:lvl w:ilvl="2" w:tplc="1B3C0E84">
      <w:start w:val="1"/>
      <w:numFmt w:val="bullet"/>
      <w:lvlText w:val=""/>
      <w:lvlJc w:val="left"/>
      <w:pPr>
        <w:ind w:left="2160" w:hanging="360"/>
      </w:pPr>
      <w:rPr>
        <w:rFonts w:hint="default" w:ascii="Wingdings" w:hAnsi="Wingdings"/>
      </w:rPr>
    </w:lvl>
    <w:lvl w:ilvl="3" w:tplc="48E4AED6">
      <w:start w:val="1"/>
      <w:numFmt w:val="bullet"/>
      <w:lvlText w:val=""/>
      <w:lvlJc w:val="left"/>
      <w:pPr>
        <w:ind w:left="2880" w:hanging="360"/>
      </w:pPr>
      <w:rPr>
        <w:rFonts w:hint="default" w:ascii="Symbol" w:hAnsi="Symbol"/>
      </w:rPr>
    </w:lvl>
    <w:lvl w:ilvl="4" w:tplc="F8DE147A">
      <w:start w:val="1"/>
      <w:numFmt w:val="bullet"/>
      <w:lvlText w:val="o"/>
      <w:lvlJc w:val="left"/>
      <w:pPr>
        <w:ind w:left="3600" w:hanging="360"/>
      </w:pPr>
      <w:rPr>
        <w:rFonts w:hint="default" w:ascii="Courier New" w:hAnsi="Courier New"/>
      </w:rPr>
    </w:lvl>
    <w:lvl w:ilvl="5" w:tplc="0B0417AC">
      <w:start w:val="1"/>
      <w:numFmt w:val="bullet"/>
      <w:lvlText w:val=""/>
      <w:lvlJc w:val="left"/>
      <w:pPr>
        <w:ind w:left="4320" w:hanging="360"/>
      </w:pPr>
      <w:rPr>
        <w:rFonts w:hint="default" w:ascii="Wingdings" w:hAnsi="Wingdings"/>
      </w:rPr>
    </w:lvl>
    <w:lvl w:ilvl="6" w:tplc="A5CCFD58">
      <w:start w:val="1"/>
      <w:numFmt w:val="bullet"/>
      <w:lvlText w:val=""/>
      <w:lvlJc w:val="left"/>
      <w:pPr>
        <w:ind w:left="5040" w:hanging="360"/>
      </w:pPr>
      <w:rPr>
        <w:rFonts w:hint="default" w:ascii="Symbol" w:hAnsi="Symbol"/>
      </w:rPr>
    </w:lvl>
    <w:lvl w:ilvl="7" w:tplc="E02213AC">
      <w:start w:val="1"/>
      <w:numFmt w:val="bullet"/>
      <w:lvlText w:val="o"/>
      <w:lvlJc w:val="left"/>
      <w:pPr>
        <w:ind w:left="5760" w:hanging="360"/>
      </w:pPr>
      <w:rPr>
        <w:rFonts w:hint="default" w:ascii="Courier New" w:hAnsi="Courier New"/>
      </w:rPr>
    </w:lvl>
    <w:lvl w:ilvl="8" w:tplc="0E2C16B4">
      <w:start w:val="1"/>
      <w:numFmt w:val="bullet"/>
      <w:lvlText w:val=""/>
      <w:lvlJc w:val="left"/>
      <w:pPr>
        <w:ind w:left="6480" w:hanging="360"/>
      </w:pPr>
      <w:rPr>
        <w:rFonts w:hint="default" w:ascii="Wingdings" w:hAnsi="Wingdings"/>
      </w:rPr>
    </w:lvl>
  </w:abstractNum>
  <w:abstractNum w:abstractNumId="19" w15:restartNumberingAfterBreak="0">
    <w:nsid w:val="4C57D39B"/>
    <w:multiLevelType w:val="hybridMultilevel"/>
    <w:tmpl w:val="C8E46C0C"/>
    <w:lvl w:ilvl="0" w:tplc="A150E4D4">
      <w:start w:val="1"/>
      <w:numFmt w:val="bullet"/>
      <w:lvlText w:val="-"/>
      <w:lvlJc w:val="left"/>
      <w:pPr>
        <w:ind w:left="720" w:hanging="360"/>
      </w:pPr>
      <w:rPr>
        <w:rFonts w:hint="default" w:ascii="&quot;&quot;Arial&quot;,sans-serif&quot;,serif" w:hAnsi="&quot;&quot;Arial&quot;,sans-serif&quot;,serif"/>
      </w:rPr>
    </w:lvl>
    <w:lvl w:ilvl="1" w:tplc="1E78490C">
      <w:start w:val="1"/>
      <w:numFmt w:val="bullet"/>
      <w:lvlText w:val="o"/>
      <w:lvlJc w:val="left"/>
      <w:pPr>
        <w:ind w:left="1440" w:hanging="360"/>
      </w:pPr>
      <w:rPr>
        <w:rFonts w:hint="default" w:ascii="Courier New" w:hAnsi="Courier New"/>
      </w:rPr>
    </w:lvl>
    <w:lvl w:ilvl="2" w:tplc="CFD0FDF8">
      <w:start w:val="1"/>
      <w:numFmt w:val="bullet"/>
      <w:lvlText w:val=""/>
      <w:lvlJc w:val="left"/>
      <w:pPr>
        <w:ind w:left="2160" w:hanging="360"/>
      </w:pPr>
      <w:rPr>
        <w:rFonts w:hint="default" w:ascii="Wingdings" w:hAnsi="Wingdings"/>
      </w:rPr>
    </w:lvl>
    <w:lvl w:ilvl="3" w:tplc="DCF68D3A">
      <w:start w:val="1"/>
      <w:numFmt w:val="bullet"/>
      <w:lvlText w:val=""/>
      <w:lvlJc w:val="left"/>
      <w:pPr>
        <w:ind w:left="2880" w:hanging="360"/>
      </w:pPr>
      <w:rPr>
        <w:rFonts w:hint="default" w:ascii="Symbol" w:hAnsi="Symbol"/>
      </w:rPr>
    </w:lvl>
    <w:lvl w:ilvl="4" w:tplc="5F583652">
      <w:start w:val="1"/>
      <w:numFmt w:val="bullet"/>
      <w:lvlText w:val="o"/>
      <w:lvlJc w:val="left"/>
      <w:pPr>
        <w:ind w:left="3600" w:hanging="360"/>
      </w:pPr>
      <w:rPr>
        <w:rFonts w:hint="default" w:ascii="Courier New" w:hAnsi="Courier New"/>
      </w:rPr>
    </w:lvl>
    <w:lvl w:ilvl="5" w:tplc="68D62F50">
      <w:start w:val="1"/>
      <w:numFmt w:val="bullet"/>
      <w:lvlText w:val=""/>
      <w:lvlJc w:val="left"/>
      <w:pPr>
        <w:ind w:left="4320" w:hanging="360"/>
      </w:pPr>
      <w:rPr>
        <w:rFonts w:hint="default" w:ascii="Wingdings" w:hAnsi="Wingdings"/>
      </w:rPr>
    </w:lvl>
    <w:lvl w:ilvl="6" w:tplc="7A78D090">
      <w:start w:val="1"/>
      <w:numFmt w:val="bullet"/>
      <w:lvlText w:val=""/>
      <w:lvlJc w:val="left"/>
      <w:pPr>
        <w:ind w:left="5040" w:hanging="360"/>
      </w:pPr>
      <w:rPr>
        <w:rFonts w:hint="default" w:ascii="Symbol" w:hAnsi="Symbol"/>
      </w:rPr>
    </w:lvl>
    <w:lvl w:ilvl="7" w:tplc="C1985B70">
      <w:start w:val="1"/>
      <w:numFmt w:val="bullet"/>
      <w:lvlText w:val="o"/>
      <w:lvlJc w:val="left"/>
      <w:pPr>
        <w:ind w:left="5760" w:hanging="360"/>
      </w:pPr>
      <w:rPr>
        <w:rFonts w:hint="default" w:ascii="Courier New" w:hAnsi="Courier New"/>
      </w:rPr>
    </w:lvl>
    <w:lvl w:ilvl="8" w:tplc="41CA4A20">
      <w:start w:val="1"/>
      <w:numFmt w:val="bullet"/>
      <w:lvlText w:val=""/>
      <w:lvlJc w:val="left"/>
      <w:pPr>
        <w:ind w:left="6480" w:hanging="360"/>
      </w:pPr>
      <w:rPr>
        <w:rFonts w:hint="default" w:ascii="Wingdings" w:hAnsi="Wingdings"/>
      </w:rPr>
    </w:lvl>
  </w:abstractNum>
  <w:abstractNum w:abstractNumId="20" w15:restartNumberingAfterBreak="0">
    <w:nsid w:val="4C708BCE"/>
    <w:multiLevelType w:val="hybridMultilevel"/>
    <w:tmpl w:val="CCAA3AE4"/>
    <w:lvl w:ilvl="0" w:tplc="CFA8FA5A">
      <w:start w:val="1"/>
      <w:numFmt w:val="bullet"/>
      <w:lvlText w:val="-"/>
      <w:lvlJc w:val="left"/>
      <w:pPr>
        <w:ind w:left="720" w:hanging="360"/>
      </w:pPr>
      <w:rPr>
        <w:rFonts w:hint="default" w:ascii="&quot;&quot;Arial&quot;,sans-serif&quot;,serif" w:hAnsi="&quot;&quot;Arial&quot;,sans-serif&quot;,serif"/>
      </w:rPr>
    </w:lvl>
    <w:lvl w:ilvl="1" w:tplc="E6366052">
      <w:start w:val="1"/>
      <w:numFmt w:val="bullet"/>
      <w:lvlText w:val="o"/>
      <w:lvlJc w:val="left"/>
      <w:pPr>
        <w:ind w:left="1440" w:hanging="360"/>
      </w:pPr>
      <w:rPr>
        <w:rFonts w:hint="default" w:ascii="Courier New" w:hAnsi="Courier New"/>
      </w:rPr>
    </w:lvl>
    <w:lvl w:ilvl="2" w:tplc="952C432A">
      <w:start w:val="1"/>
      <w:numFmt w:val="bullet"/>
      <w:lvlText w:val=""/>
      <w:lvlJc w:val="left"/>
      <w:pPr>
        <w:ind w:left="2160" w:hanging="360"/>
      </w:pPr>
      <w:rPr>
        <w:rFonts w:hint="default" w:ascii="Wingdings" w:hAnsi="Wingdings"/>
      </w:rPr>
    </w:lvl>
    <w:lvl w:ilvl="3" w:tplc="1FF6A088">
      <w:start w:val="1"/>
      <w:numFmt w:val="bullet"/>
      <w:lvlText w:val=""/>
      <w:lvlJc w:val="left"/>
      <w:pPr>
        <w:ind w:left="2880" w:hanging="360"/>
      </w:pPr>
      <w:rPr>
        <w:rFonts w:hint="default" w:ascii="Symbol" w:hAnsi="Symbol"/>
      </w:rPr>
    </w:lvl>
    <w:lvl w:ilvl="4" w:tplc="26B8C12C">
      <w:start w:val="1"/>
      <w:numFmt w:val="bullet"/>
      <w:lvlText w:val="o"/>
      <w:lvlJc w:val="left"/>
      <w:pPr>
        <w:ind w:left="3600" w:hanging="360"/>
      </w:pPr>
      <w:rPr>
        <w:rFonts w:hint="default" w:ascii="Courier New" w:hAnsi="Courier New"/>
      </w:rPr>
    </w:lvl>
    <w:lvl w:ilvl="5" w:tplc="40FA0404">
      <w:start w:val="1"/>
      <w:numFmt w:val="bullet"/>
      <w:lvlText w:val=""/>
      <w:lvlJc w:val="left"/>
      <w:pPr>
        <w:ind w:left="4320" w:hanging="360"/>
      </w:pPr>
      <w:rPr>
        <w:rFonts w:hint="default" w:ascii="Wingdings" w:hAnsi="Wingdings"/>
      </w:rPr>
    </w:lvl>
    <w:lvl w:ilvl="6" w:tplc="56CC2D8C">
      <w:start w:val="1"/>
      <w:numFmt w:val="bullet"/>
      <w:lvlText w:val=""/>
      <w:lvlJc w:val="left"/>
      <w:pPr>
        <w:ind w:left="5040" w:hanging="360"/>
      </w:pPr>
      <w:rPr>
        <w:rFonts w:hint="default" w:ascii="Symbol" w:hAnsi="Symbol"/>
      </w:rPr>
    </w:lvl>
    <w:lvl w:ilvl="7" w:tplc="DE74B46C">
      <w:start w:val="1"/>
      <w:numFmt w:val="bullet"/>
      <w:lvlText w:val="o"/>
      <w:lvlJc w:val="left"/>
      <w:pPr>
        <w:ind w:left="5760" w:hanging="360"/>
      </w:pPr>
      <w:rPr>
        <w:rFonts w:hint="default" w:ascii="Courier New" w:hAnsi="Courier New"/>
      </w:rPr>
    </w:lvl>
    <w:lvl w:ilvl="8" w:tplc="24A06516">
      <w:start w:val="1"/>
      <w:numFmt w:val="bullet"/>
      <w:lvlText w:val=""/>
      <w:lvlJc w:val="left"/>
      <w:pPr>
        <w:ind w:left="6480" w:hanging="360"/>
      </w:pPr>
      <w:rPr>
        <w:rFonts w:hint="default" w:ascii="Wingdings" w:hAnsi="Wingdings"/>
      </w:rPr>
    </w:lvl>
  </w:abstractNum>
  <w:abstractNum w:abstractNumId="21" w15:restartNumberingAfterBreak="0">
    <w:nsid w:val="4C72AF50"/>
    <w:multiLevelType w:val="hybridMultilevel"/>
    <w:tmpl w:val="C10C7F1C"/>
    <w:lvl w:ilvl="0" w:tplc="F860015E">
      <w:start w:val="1"/>
      <w:numFmt w:val="bullet"/>
      <w:lvlText w:val="·"/>
      <w:lvlJc w:val="left"/>
      <w:pPr>
        <w:ind w:left="720" w:hanging="360"/>
      </w:pPr>
      <w:rPr>
        <w:rFonts w:hint="default" w:ascii="Symbol" w:hAnsi="Symbol"/>
      </w:rPr>
    </w:lvl>
    <w:lvl w:ilvl="1" w:tplc="B5200442">
      <w:start w:val="1"/>
      <w:numFmt w:val="bullet"/>
      <w:lvlText w:val="o"/>
      <w:lvlJc w:val="left"/>
      <w:pPr>
        <w:ind w:left="1440" w:hanging="360"/>
      </w:pPr>
      <w:rPr>
        <w:rFonts w:hint="default" w:ascii="Courier New" w:hAnsi="Courier New"/>
      </w:rPr>
    </w:lvl>
    <w:lvl w:ilvl="2" w:tplc="97BA3702">
      <w:start w:val="1"/>
      <w:numFmt w:val="bullet"/>
      <w:lvlText w:val=""/>
      <w:lvlJc w:val="left"/>
      <w:pPr>
        <w:ind w:left="2160" w:hanging="360"/>
      </w:pPr>
      <w:rPr>
        <w:rFonts w:hint="default" w:ascii="Wingdings" w:hAnsi="Wingdings"/>
      </w:rPr>
    </w:lvl>
    <w:lvl w:ilvl="3" w:tplc="A8204C1C">
      <w:start w:val="1"/>
      <w:numFmt w:val="bullet"/>
      <w:lvlText w:val=""/>
      <w:lvlJc w:val="left"/>
      <w:pPr>
        <w:ind w:left="2880" w:hanging="360"/>
      </w:pPr>
      <w:rPr>
        <w:rFonts w:hint="default" w:ascii="Symbol" w:hAnsi="Symbol"/>
      </w:rPr>
    </w:lvl>
    <w:lvl w:ilvl="4" w:tplc="57305630">
      <w:start w:val="1"/>
      <w:numFmt w:val="bullet"/>
      <w:lvlText w:val="o"/>
      <w:lvlJc w:val="left"/>
      <w:pPr>
        <w:ind w:left="3600" w:hanging="360"/>
      </w:pPr>
      <w:rPr>
        <w:rFonts w:hint="default" w:ascii="Courier New" w:hAnsi="Courier New"/>
      </w:rPr>
    </w:lvl>
    <w:lvl w:ilvl="5" w:tplc="F1B2E61E">
      <w:start w:val="1"/>
      <w:numFmt w:val="bullet"/>
      <w:lvlText w:val=""/>
      <w:lvlJc w:val="left"/>
      <w:pPr>
        <w:ind w:left="4320" w:hanging="360"/>
      </w:pPr>
      <w:rPr>
        <w:rFonts w:hint="default" w:ascii="Wingdings" w:hAnsi="Wingdings"/>
      </w:rPr>
    </w:lvl>
    <w:lvl w:ilvl="6" w:tplc="8BBA07B2">
      <w:start w:val="1"/>
      <w:numFmt w:val="bullet"/>
      <w:lvlText w:val=""/>
      <w:lvlJc w:val="left"/>
      <w:pPr>
        <w:ind w:left="5040" w:hanging="360"/>
      </w:pPr>
      <w:rPr>
        <w:rFonts w:hint="default" w:ascii="Symbol" w:hAnsi="Symbol"/>
      </w:rPr>
    </w:lvl>
    <w:lvl w:ilvl="7" w:tplc="7FCEA1A4">
      <w:start w:val="1"/>
      <w:numFmt w:val="bullet"/>
      <w:lvlText w:val="o"/>
      <w:lvlJc w:val="left"/>
      <w:pPr>
        <w:ind w:left="5760" w:hanging="360"/>
      </w:pPr>
      <w:rPr>
        <w:rFonts w:hint="default" w:ascii="Courier New" w:hAnsi="Courier New"/>
      </w:rPr>
    </w:lvl>
    <w:lvl w:ilvl="8" w:tplc="BC92AF68">
      <w:start w:val="1"/>
      <w:numFmt w:val="bullet"/>
      <w:lvlText w:val=""/>
      <w:lvlJc w:val="left"/>
      <w:pPr>
        <w:ind w:left="6480" w:hanging="360"/>
      </w:pPr>
      <w:rPr>
        <w:rFonts w:hint="default" w:ascii="Wingdings" w:hAnsi="Wingdings"/>
      </w:rPr>
    </w:lvl>
  </w:abstractNum>
  <w:abstractNum w:abstractNumId="22" w15:restartNumberingAfterBreak="0">
    <w:nsid w:val="4E19D0F3"/>
    <w:multiLevelType w:val="hybridMultilevel"/>
    <w:tmpl w:val="D49E64D2"/>
    <w:lvl w:ilvl="0" w:tplc="49407518">
      <w:start w:val="1"/>
      <w:numFmt w:val="bullet"/>
      <w:lvlText w:val="-"/>
      <w:lvlJc w:val="left"/>
      <w:pPr>
        <w:ind w:left="720" w:hanging="360"/>
      </w:pPr>
      <w:rPr>
        <w:rFonts w:hint="default" w:ascii="&quot;&quot;Arial&quot;,sans-serif&quot;,serif" w:hAnsi="&quot;&quot;Arial&quot;,sans-serif&quot;,serif"/>
      </w:rPr>
    </w:lvl>
    <w:lvl w:ilvl="1" w:tplc="B3D6875C">
      <w:start w:val="1"/>
      <w:numFmt w:val="bullet"/>
      <w:lvlText w:val="o"/>
      <w:lvlJc w:val="left"/>
      <w:pPr>
        <w:ind w:left="1440" w:hanging="360"/>
      </w:pPr>
      <w:rPr>
        <w:rFonts w:hint="default" w:ascii="Courier New" w:hAnsi="Courier New"/>
      </w:rPr>
    </w:lvl>
    <w:lvl w:ilvl="2" w:tplc="62B4E87C">
      <w:start w:val="1"/>
      <w:numFmt w:val="bullet"/>
      <w:lvlText w:val=""/>
      <w:lvlJc w:val="left"/>
      <w:pPr>
        <w:ind w:left="2160" w:hanging="360"/>
      </w:pPr>
      <w:rPr>
        <w:rFonts w:hint="default" w:ascii="Wingdings" w:hAnsi="Wingdings"/>
      </w:rPr>
    </w:lvl>
    <w:lvl w:ilvl="3" w:tplc="7B362C8C">
      <w:start w:val="1"/>
      <w:numFmt w:val="bullet"/>
      <w:lvlText w:val=""/>
      <w:lvlJc w:val="left"/>
      <w:pPr>
        <w:ind w:left="2880" w:hanging="360"/>
      </w:pPr>
      <w:rPr>
        <w:rFonts w:hint="default" w:ascii="Symbol" w:hAnsi="Symbol"/>
      </w:rPr>
    </w:lvl>
    <w:lvl w:ilvl="4" w:tplc="68C494DA">
      <w:start w:val="1"/>
      <w:numFmt w:val="bullet"/>
      <w:lvlText w:val="o"/>
      <w:lvlJc w:val="left"/>
      <w:pPr>
        <w:ind w:left="3600" w:hanging="360"/>
      </w:pPr>
      <w:rPr>
        <w:rFonts w:hint="default" w:ascii="Courier New" w:hAnsi="Courier New"/>
      </w:rPr>
    </w:lvl>
    <w:lvl w:ilvl="5" w:tplc="17EAEB94">
      <w:start w:val="1"/>
      <w:numFmt w:val="bullet"/>
      <w:lvlText w:val=""/>
      <w:lvlJc w:val="left"/>
      <w:pPr>
        <w:ind w:left="4320" w:hanging="360"/>
      </w:pPr>
      <w:rPr>
        <w:rFonts w:hint="default" w:ascii="Wingdings" w:hAnsi="Wingdings"/>
      </w:rPr>
    </w:lvl>
    <w:lvl w:ilvl="6" w:tplc="235CEADA">
      <w:start w:val="1"/>
      <w:numFmt w:val="bullet"/>
      <w:lvlText w:val=""/>
      <w:lvlJc w:val="left"/>
      <w:pPr>
        <w:ind w:left="5040" w:hanging="360"/>
      </w:pPr>
      <w:rPr>
        <w:rFonts w:hint="default" w:ascii="Symbol" w:hAnsi="Symbol"/>
      </w:rPr>
    </w:lvl>
    <w:lvl w:ilvl="7" w:tplc="6CDA5ACE">
      <w:start w:val="1"/>
      <w:numFmt w:val="bullet"/>
      <w:lvlText w:val="o"/>
      <w:lvlJc w:val="left"/>
      <w:pPr>
        <w:ind w:left="5760" w:hanging="360"/>
      </w:pPr>
      <w:rPr>
        <w:rFonts w:hint="default" w:ascii="Courier New" w:hAnsi="Courier New"/>
      </w:rPr>
    </w:lvl>
    <w:lvl w:ilvl="8" w:tplc="273C6D20">
      <w:start w:val="1"/>
      <w:numFmt w:val="bullet"/>
      <w:lvlText w:val=""/>
      <w:lvlJc w:val="left"/>
      <w:pPr>
        <w:ind w:left="6480" w:hanging="360"/>
      </w:pPr>
      <w:rPr>
        <w:rFonts w:hint="default" w:ascii="Wingdings" w:hAnsi="Wingdings"/>
      </w:rPr>
    </w:lvl>
  </w:abstractNum>
  <w:abstractNum w:abstractNumId="23" w15:restartNumberingAfterBreak="0">
    <w:nsid w:val="5A88F8AE"/>
    <w:multiLevelType w:val="hybridMultilevel"/>
    <w:tmpl w:val="C2EEDC96"/>
    <w:lvl w:ilvl="0" w:tplc="271CA0D2">
      <w:start w:val="1"/>
      <w:numFmt w:val="bullet"/>
      <w:lvlText w:val="-"/>
      <w:lvlJc w:val="left"/>
      <w:pPr>
        <w:ind w:left="720" w:hanging="360"/>
      </w:pPr>
      <w:rPr>
        <w:rFonts w:hint="default" w:ascii="&quot;&quot;Arial&quot;,sans-serif&quot;,serif" w:hAnsi="&quot;&quot;Arial&quot;,sans-serif&quot;,serif"/>
      </w:rPr>
    </w:lvl>
    <w:lvl w:ilvl="1" w:tplc="0AB2C84C">
      <w:start w:val="1"/>
      <w:numFmt w:val="bullet"/>
      <w:lvlText w:val="o"/>
      <w:lvlJc w:val="left"/>
      <w:pPr>
        <w:ind w:left="1440" w:hanging="360"/>
      </w:pPr>
      <w:rPr>
        <w:rFonts w:hint="default" w:ascii="Courier New" w:hAnsi="Courier New"/>
      </w:rPr>
    </w:lvl>
    <w:lvl w:ilvl="2" w:tplc="A26EE6DA">
      <w:start w:val="1"/>
      <w:numFmt w:val="bullet"/>
      <w:lvlText w:val=""/>
      <w:lvlJc w:val="left"/>
      <w:pPr>
        <w:ind w:left="2160" w:hanging="360"/>
      </w:pPr>
      <w:rPr>
        <w:rFonts w:hint="default" w:ascii="Wingdings" w:hAnsi="Wingdings"/>
      </w:rPr>
    </w:lvl>
    <w:lvl w:ilvl="3" w:tplc="EBD6F510">
      <w:start w:val="1"/>
      <w:numFmt w:val="bullet"/>
      <w:lvlText w:val=""/>
      <w:lvlJc w:val="left"/>
      <w:pPr>
        <w:ind w:left="2880" w:hanging="360"/>
      </w:pPr>
      <w:rPr>
        <w:rFonts w:hint="default" w:ascii="Symbol" w:hAnsi="Symbol"/>
      </w:rPr>
    </w:lvl>
    <w:lvl w:ilvl="4" w:tplc="075C8EA0">
      <w:start w:val="1"/>
      <w:numFmt w:val="bullet"/>
      <w:lvlText w:val="o"/>
      <w:lvlJc w:val="left"/>
      <w:pPr>
        <w:ind w:left="3600" w:hanging="360"/>
      </w:pPr>
      <w:rPr>
        <w:rFonts w:hint="default" w:ascii="Courier New" w:hAnsi="Courier New"/>
      </w:rPr>
    </w:lvl>
    <w:lvl w:ilvl="5" w:tplc="06427058">
      <w:start w:val="1"/>
      <w:numFmt w:val="bullet"/>
      <w:lvlText w:val=""/>
      <w:lvlJc w:val="left"/>
      <w:pPr>
        <w:ind w:left="4320" w:hanging="360"/>
      </w:pPr>
      <w:rPr>
        <w:rFonts w:hint="default" w:ascii="Wingdings" w:hAnsi="Wingdings"/>
      </w:rPr>
    </w:lvl>
    <w:lvl w:ilvl="6" w:tplc="42229C34">
      <w:start w:val="1"/>
      <w:numFmt w:val="bullet"/>
      <w:lvlText w:val=""/>
      <w:lvlJc w:val="left"/>
      <w:pPr>
        <w:ind w:left="5040" w:hanging="360"/>
      </w:pPr>
      <w:rPr>
        <w:rFonts w:hint="default" w:ascii="Symbol" w:hAnsi="Symbol"/>
      </w:rPr>
    </w:lvl>
    <w:lvl w:ilvl="7" w:tplc="FFD8BA4E">
      <w:start w:val="1"/>
      <w:numFmt w:val="bullet"/>
      <w:lvlText w:val="o"/>
      <w:lvlJc w:val="left"/>
      <w:pPr>
        <w:ind w:left="5760" w:hanging="360"/>
      </w:pPr>
      <w:rPr>
        <w:rFonts w:hint="default" w:ascii="Courier New" w:hAnsi="Courier New"/>
      </w:rPr>
    </w:lvl>
    <w:lvl w:ilvl="8" w:tplc="D7AEB412">
      <w:start w:val="1"/>
      <w:numFmt w:val="bullet"/>
      <w:lvlText w:val=""/>
      <w:lvlJc w:val="left"/>
      <w:pPr>
        <w:ind w:left="6480" w:hanging="360"/>
      </w:pPr>
      <w:rPr>
        <w:rFonts w:hint="default" w:ascii="Wingdings" w:hAnsi="Wingdings"/>
      </w:rPr>
    </w:lvl>
  </w:abstractNum>
  <w:abstractNum w:abstractNumId="24" w15:restartNumberingAfterBreak="0">
    <w:nsid w:val="5AF5A894"/>
    <w:multiLevelType w:val="hybridMultilevel"/>
    <w:tmpl w:val="795EB12A"/>
    <w:lvl w:ilvl="0" w:tplc="3A182846">
      <w:start w:val="1"/>
      <w:numFmt w:val="decimal"/>
      <w:lvlText w:val="%1."/>
      <w:lvlJc w:val="left"/>
      <w:pPr>
        <w:ind w:left="720" w:hanging="360"/>
      </w:pPr>
    </w:lvl>
    <w:lvl w:ilvl="1" w:tplc="510466DA">
      <w:start w:val="1"/>
      <w:numFmt w:val="lowerLetter"/>
      <w:lvlText w:val="%2."/>
      <w:lvlJc w:val="left"/>
      <w:pPr>
        <w:ind w:left="1440" w:hanging="360"/>
      </w:pPr>
    </w:lvl>
    <w:lvl w:ilvl="2" w:tplc="2304D602">
      <w:start w:val="1"/>
      <w:numFmt w:val="lowerRoman"/>
      <w:lvlText w:val="%3."/>
      <w:lvlJc w:val="right"/>
      <w:pPr>
        <w:ind w:left="2160" w:hanging="180"/>
      </w:pPr>
    </w:lvl>
    <w:lvl w:ilvl="3" w:tplc="8C80AD02">
      <w:start w:val="1"/>
      <w:numFmt w:val="decimal"/>
      <w:lvlText w:val="%4."/>
      <w:lvlJc w:val="left"/>
      <w:pPr>
        <w:ind w:left="2880" w:hanging="360"/>
      </w:pPr>
    </w:lvl>
    <w:lvl w:ilvl="4" w:tplc="B6A44096">
      <w:start w:val="1"/>
      <w:numFmt w:val="lowerLetter"/>
      <w:lvlText w:val="%5."/>
      <w:lvlJc w:val="left"/>
      <w:pPr>
        <w:ind w:left="3600" w:hanging="360"/>
      </w:pPr>
    </w:lvl>
    <w:lvl w:ilvl="5" w:tplc="2B886CFE">
      <w:start w:val="1"/>
      <w:numFmt w:val="lowerRoman"/>
      <w:lvlText w:val="%6."/>
      <w:lvlJc w:val="right"/>
      <w:pPr>
        <w:ind w:left="4320" w:hanging="180"/>
      </w:pPr>
    </w:lvl>
    <w:lvl w:ilvl="6" w:tplc="EA345DF6">
      <w:start w:val="1"/>
      <w:numFmt w:val="decimal"/>
      <w:lvlText w:val="%7."/>
      <w:lvlJc w:val="left"/>
      <w:pPr>
        <w:ind w:left="5040" w:hanging="360"/>
      </w:pPr>
    </w:lvl>
    <w:lvl w:ilvl="7" w:tplc="1338B2B2">
      <w:start w:val="1"/>
      <w:numFmt w:val="lowerLetter"/>
      <w:lvlText w:val="%8."/>
      <w:lvlJc w:val="left"/>
      <w:pPr>
        <w:ind w:left="5760" w:hanging="360"/>
      </w:pPr>
    </w:lvl>
    <w:lvl w:ilvl="8" w:tplc="D7EC04F6">
      <w:start w:val="1"/>
      <w:numFmt w:val="lowerRoman"/>
      <w:lvlText w:val="%9."/>
      <w:lvlJc w:val="right"/>
      <w:pPr>
        <w:ind w:left="6480" w:hanging="180"/>
      </w:pPr>
    </w:lvl>
  </w:abstractNum>
  <w:abstractNum w:abstractNumId="25" w15:restartNumberingAfterBreak="0">
    <w:nsid w:val="5CA86A4C"/>
    <w:multiLevelType w:val="multilevel"/>
    <w:tmpl w:val="61D812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5ECC2236"/>
    <w:multiLevelType w:val="hybridMultilevel"/>
    <w:tmpl w:val="64268F76"/>
    <w:lvl w:ilvl="0" w:tplc="236C2780">
      <w:start w:val="1"/>
      <w:numFmt w:val="bullet"/>
      <w:lvlText w:val="·"/>
      <w:lvlJc w:val="left"/>
      <w:pPr>
        <w:ind w:left="720" w:hanging="360"/>
      </w:pPr>
      <w:rPr>
        <w:rFonts w:hint="default" w:ascii="Symbol" w:hAnsi="Symbol"/>
      </w:rPr>
    </w:lvl>
    <w:lvl w:ilvl="1" w:tplc="E1FAF4F4">
      <w:start w:val="1"/>
      <w:numFmt w:val="bullet"/>
      <w:lvlText w:val="o"/>
      <w:lvlJc w:val="left"/>
      <w:pPr>
        <w:ind w:left="1440" w:hanging="360"/>
      </w:pPr>
      <w:rPr>
        <w:rFonts w:hint="default" w:ascii="Courier New" w:hAnsi="Courier New"/>
      </w:rPr>
    </w:lvl>
    <w:lvl w:ilvl="2" w:tplc="EE5A7C66">
      <w:start w:val="1"/>
      <w:numFmt w:val="bullet"/>
      <w:lvlText w:val=""/>
      <w:lvlJc w:val="left"/>
      <w:pPr>
        <w:ind w:left="2160" w:hanging="360"/>
      </w:pPr>
      <w:rPr>
        <w:rFonts w:hint="default" w:ascii="Wingdings" w:hAnsi="Wingdings"/>
      </w:rPr>
    </w:lvl>
    <w:lvl w:ilvl="3" w:tplc="F3E42510">
      <w:start w:val="1"/>
      <w:numFmt w:val="bullet"/>
      <w:lvlText w:val=""/>
      <w:lvlJc w:val="left"/>
      <w:pPr>
        <w:ind w:left="2880" w:hanging="360"/>
      </w:pPr>
      <w:rPr>
        <w:rFonts w:hint="default" w:ascii="Symbol" w:hAnsi="Symbol"/>
      </w:rPr>
    </w:lvl>
    <w:lvl w:ilvl="4" w:tplc="4E7A3402">
      <w:start w:val="1"/>
      <w:numFmt w:val="bullet"/>
      <w:lvlText w:val="o"/>
      <w:lvlJc w:val="left"/>
      <w:pPr>
        <w:ind w:left="3600" w:hanging="360"/>
      </w:pPr>
      <w:rPr>
        <w:rFonts w:hint="default" w:ascii="Courier New" w:hAnsi="Courier New"/>
      </w:rPr>
    </w:lvl>
    <w:lvl w:ilvl="5" w:tplc="8644862E">
      <w:start w:val="1"/>
      <w:numFmt w:val="bullet"/>
      <w:lvlText w:val=""/>
      <w:lvlJc w:val="left"/>
      <w:pPr>
        <w:ind w:left="4320" w:hanging="360"/>
      </w:pPr>
      <w:rPr>
        <w:rFonts w:hint="default" w:ascii="Wingdings" w:hAnsi="Wingdings"/>
      </w:rPr>
    </w:lvl>
    <w:lvl w:ilvl="6" w:tplc="0E6A43F0">
      <w:start w:val="1"/>
      <w:numFmt w:val="bullet"/>
      <w:lvlText w:val=""/>
      <w:lvlJc w:val="left"/>
      <w:pPr>
        <w:ind w:left="5040" w:hanging="360"/>
      </w:pPr>
      <w:rPr>
        <w:rFonts w:hint="default" w:ascii="Symbol" w:hAnsi="Symbol"/>
      </w:rPr>
    </w:lvl>
    <w:lvl w:ilvl="7" w:tplc="E378FF56">
      <w:start w:val="1"/>
      <w:numFmt w:val="bullet"/>
      <w:lvlText w:val="o"/>
      <w:lvlJc w:val="left"/>
      <w:pPr>
        <w:ind w:left="5760" w:hanging="360"/>
      </w:pPr>
      <w:rPr>
        <w:rFonts w:hint="default" w:ascii="Courier New" w:hAnsi="Courier New"/>
      </w:rPr>
    </w:lvl>
    <w:lvl w:ilvl="8" w:tplc="381286F2">
      <w:start w:val="1"/>
      <w:numFmt w:val="bullet"/>
      <w:lvlText w:val=""/>
      <w:lvlJc w:val="left"/>
      <w:pPr>
        <w:ind w:left="6480" w:hanging="360"/>
      </w:pPr>
      <w:rPr>
        <w:rFonts w:hint="default" w:ascii="Wingdings" w:hAnsi="Wingdings"/>
      </w:rPr>
    </w:lvl>
  </w:abstractNum>
  <w:abstractNum w:abstractNumId="27" w15:restartNumberingAfterBreak="0">
    <w:nsid w:val="6027D683"/>
    <w:multiLevelType w:val="hybridMultilevel"/>
    <w:tmpl w:val="D0784358"/>
    <w:lvl w:ilvl="0" w:tplc="14B026B8">
      <w:start w:val="1"/>
      <w:numFmt w:val="bullet"/>
      <w:lvlText w:val="-"/>
      <w:lvlJc w:val="left"/>
      <w:pPr>
        <w:ind w:left="720" w:hanging="360"/>
      </w:pPr>
      <w:rPr>
        <w:rFonts w:hint="default" w:ascii="&quot;&quot;Arial&quot;,sans-serif&quot;,serif" w:hAnsi="&quot;&quot;Arial&quot;,sans-serif&quot;,serif"/>
      </w:rPr>
    </w:lvl>
    <w:lvl w:ilvl="1" w:tplc="CE960A52">
      <w:start w:val="1"/>
      <w:numFmt w:val="bullet"/>
      <w:lvlText w:val="o"/>
      <w:lvlJc w:val="left"/>
      <w:pPr>
        <w:ind w:left="1440" w:hanging="360"/>
      </w:pPr>
      <w:rPr>
        <w:rFonts w:hint="default" w:ascii="Courier New" w:hAnsi="Courier New"/>
      </w:rPr>
    </w:lvl>
    <w:lvl w:ilvl="2" w:tplc="5A586B5E">
      <w:start w:val="1"/>
      <w:numFmt w:val="bullet"/>
      <w:lvlText w:val=""/>
      <w:lvlJc w:val="left"/>
      <w:pPr>
        <w:ind w:left="2160" w:hanging="360"/>
      </w:pPr>
      <w:rPr>
        <w:rFonts w:hint="default" w:ascii="Wingdings" w:hAnsi="Wingdings"/>
      </w:rPr>
    </w:lvl>
    <w:lvl w:ilvl="3" w:tplc="7D7A1D34">
      <w:start w:val="1"/>
      <w:numFmt w:val="bullet"/>
      <w:lvlText w:val=""/>
      <w:lvlJc w:val="left"/>
      <w:pPr>
        <w:ind w:left="2880" w:hanging="360"/>
      </w:pPr>
      <w:rPr>
        <w:rFonts w:hint="default" w:ascii="Symbol" w:hAnsi="Symbol"/>
      </w:rPr>
    </w:lvl>
    <w:lvl w:ilvl="4" w:tplc="AAC4C0B0">
      <w:start w:val="1"/>
      <w:numFmt w:val="bullet"/>
      <w:lvlText w:val="o"/>
      <w:lvlJc w:val="left"/>
      <w:pPr>
        <w:ind w:left="3600" w:hanging="360"/>
      </w:pPr>
      <w:rPr>
        <w:rFonts w:hint="default" w:ascii="Courier New" w:hAnsi="Courier New"/>
      </w:rPr>
    </w:lvl>
    <w:lvl w:ilvl="5" w:tplc="CE3C5366">
      <w:start w:val="1"/>
      <w:numFmt w:val="bullet"/>
      <w:lvlText w:val=""/>
      <w:lvlJc w:val="left"/>
      <w:pPr>
        <w:ind w:left="4320" w:hanging="360"/>
      </w:pPr>
      <w:rPr>
        <w:rFonts w:hint="default" w:ascii="Wingdings" w:hAnsi="Wingdings"/>
      </w:rPr>
    </w:lvl>
    <w:lvl w:ilvl="6" w:tplc="FE1ABF2C">
      <w:start w:val="1"/>
      <w:numFmt w:val="bullet"/>
      <w:lvlText w:val=""/>
      <w:lvlJc w:val="left"/>
      <w:pPr>
        <w:ind w:left="5040" w:hanging="360"/>
      </w:pPr>
      <w:rPr>
        <w:rFonts w:hint="default" w:ascii="Symbol" w:hAnsi="Symbol"/>
      </w:rPr>
    </w:lvl>
    <w:lvl w:ilvl="7" w:tplc="98D4A276">
      <w:start w:val="1"/>
      <w:numFmt w:val="bullet"/>
      <w:lvlText w:val="o"/>
      <w:lvlJc w:val="left"/>
      <w:pPr>
        <w:ind w:left="5760" w:hanging="360"/>
      </w:pPr>
      <w:rPr>
        <w:rFonts w:hint="default" w:ascii="Courier New" w:hAnsi="Courier New"/>
      </w:rPr>
    </w:lvl>
    <w:lvl w:ilvl="8" w:tplc="3AF650AE">
      <w:start w:val="1"/>
      <w:numFmt w:val="bullet"/>
      <w:lvlText w:val=""/>
      <w:lvlJc w:val="left"/>
      <w:pPr>
        <w:ind w:left="6480" w:hanging="360"/>
      </w:pPr>
      <w:rPr>
        <w:rFonts w:hint="default" w:ascii="Wingdings" w:hAnsi="Wingdings"/>
      </w:rPr>
    </w:lvl>
  </w:abstractNum>
  <w:abstractNum w:abstractNumId="28" w15:restartNumberingAfterBreak="0">
    <w:nsid w:val="63BBA02D"/>
    <w:multiLevelType w:val="hybridMultilevel"/>
    <w:tmpl w:val="83444E34"/>
    <w:lvl w:ilvl="0" w:tplc="7FF45AC8">
      <w:start w:val="1"/>
      <w:numFmt w:val="bullet"/>
      <w:lvlText w:val="-"/>
      <w:lvlJc w:val="left"/>
      <w:pPr>
        <w:ind w:left="720" w:hanging="360"/>
      </w:pPr>
      <w:rPr>
        <w:rFonts w:hint="default" w:ascii="&quot;&quot;Arial&quot;,sans-serif&quot;,serif" w:hAnsi="&quot;&quot;Arial&quot;,sans-serif&quot;,serif"/>
      </w:rPr>
    </w:lvl>
    <w:lvl w:ilvl="1" w:tplc="449A3306">
      <w:start w:val="1"/>
      <w:numFmt w:val="bullet"/>
      <w:lvlText w:val="o"/>
      <w:lvlJc w:val="left"/>
      <w:pPr>
        <w:ind w:left="1440" w:hanging="360"/>
      </w:pPr>
      <w:rPr>
        <w:rFonts w:hint="default" w:ascii="Courier New" w:hAnsi="Courier New"/>
      </w:rPr>
    </w:lvl>
    <w:lvl w:ilvl="2" w:tplc="CF766FC8">
      <w:start w:val="1"/>
      <w:numFmt w:val="bullet"/>
      <w:lvlText w:val=""/>
      <w:lvlJc w:val="left"/>
      <w:pPr>
        <w:ind w:left="2160" w:hanging="360"/>
      </w:pPr>
      <w:rPr>
        <w:rFonts w:hint="default" w:ascii="Wingdings" w:hAnsi="Wingdings"/>
      </w:rPr>
    </w:lvl>
    <w:lvl w:ilvl="3" w:tplc="E25459EC">
      <w:start w:val="1"/>
      <w:numFmt w:val="bullet"/>
      <w:lvlText w:val=""/>
      <w:lvlJc w:val="left"/>
      <w:pPr>
        <w:ind w:left="2880" w:hanging="360"/>
      </w:pPr>
      <w:rPr>
        <w:rFonts w:hint="default" w:ascii="Symbol" w:hAnsi="Symbol"/>
      </w:rPr>
    </w:lvl>
    <w:lvl w:ilvl="4" w:tplc="2B42119C">
      <w:start w:val="1"/>
      <w:numFmt w:val="bullet"/>
      <w:lvlText w:val="o"/>
      <w:lvlJc w:val="left"/>
      <w:pPr>
        <w:ind w:left="3600" w:hanging="360"/>
      </w:pPr>
      <w:rPr>
        <w:rFonts w:hint="default" w:ascii="Courier New" w:hAnsi="Courier New"/>
      </w:rPr>
    </w:lvl>
    <w:lvl w:ilvl="5" w:tplc="FA2AC924">
      <w:start w:val="1"/>
      <w:numFmt w:val="bullet"/>
      <w:lvlText w:val=""/>
      <w:lvlJc w:val="left"/>
      <w:pPr>
        <w:ind w:left="4320" w:hanging="360"/>
      </w:pPr>
      <w:rPr>
        <w:rFonts w:hint="default" w:ascii="Wingdings" w:hAnsi="Wingdings"/>
      </w:rPr>
    </w:lvl>
    <w:lvl w:ilvl="6" w:tplc="E0269046">
      <w:start w:val="1"/>
      <w:numFmt w:val="bullet"/>
      <w:lvlText w:val=""/>
      <w:lvlJc w:val="left"/>
      <w:pPr>
        <w:ind w:left="5040" w:hanging="360"/>
      </w:pPr>
      <w:rPr>
        <w:rFonts w:hint="default" w:ascii="Symbol" w:hAnsi="Symbol"/>
      </w:rPr>
    </w:lvl>
    <w:lvl w:ilvl="7" w:tplc="794E10B6">
      <w:start w:val="1"/>
      <w:numFmt w:val="bullet"/>
      <w:lvlText w:val="o"/>
      <w:lvlJc w:val="left"/>
      <w:pPr>
        <w:ind w:left="5760" w:hanging="360"/>
      </w:pPr>
      <w:rPr>
        <w:rFonts w:hint="default" w:ascii="Courier New" w:hAnsi="Courier New"/>
      </w:rPr>
    </w:lvl>
    <w:lvl w:ilvl="8" w:tplc="7542FB2A">
      <w:start w:val="1"/>
      <w:numFmt w:val="bullet"/>
      <w:lvlText w:val=""/>
      <w:lvlJc w:val="left"/>
      <w:pPr>
        <w:ind w:left="6480" w:hanging="360"/>
      </w:pPr>
      <w:rPr>
        <w:rFonts w:hint="default" w:ascii="Wingdings" w:hAnsi="Wingdings"/>
      </w:rPr>
    </w:lvl>
  </w:abstractNum>
  <w:abstractNum w:abstractNumId="29" w15:restartNumberingAfterBreak="0">
    <w:nsid w:val="6689C30F"/>
    <w:multiLevelType w:val="hybridMultilevel"/>
    <w:tmpl w:val="B5D410D8"/>
    <w:lvl w:ilvl="0" w:tplc="83B06616">
      <w:start w:val="1"/>
      <w:numFmt w:val="bullet"/>
      <w:lvlText w:val="-"/>
      <w:lvlJc w:val="left"/>
      <w:pPr>
        <w:ind w:left="720" w:hanging="360"/>
      </w:pPr>
      <w:rPr>
        <w:rFonts w:hint="default" w:ascii="&quot;&quot;Arial&quot;,sans-serif&quot;,serif" w:hAnsi="&quot;&quot;Arial&quot;,sans-serif&quot;,serif"/>
      </w:rPr>
    </w:lvl>
    <w:lvl w:ilvl="1" w:tplc="BB72A76E">
      <w:start w:val="1"/>
      <w:numFmt w:val="bullet"/>
      <w:lvlText w:val="o"/>
      <w:lvlJc w:val="left"/>
      <w:pPr>
        <w:ind w:left="1440" w:hanging="360"/>
      </w:pPr>
      <w:rPr>
        <w:rFonts w:hint="default" w:ascii="Courier New" w:hAnsi="Courier New"/>
      </w:rPr>
    </w:lvl>
    <w:lvl w:ilvl="2" w:tplc="BC2A237E">
      <w:start w:val="1"/>
      <w:numFmt w:val="bullet"/>
      <w:lvlText w:val=""/>
      <w:lvlJc w:val="left"/>
      <w:pPr>
        <w:ind w:left="2160" w:hanging="360"/>
      </w:pPr>
      <w:rPr>
        <w:rFonts w:hint="default" w:ascii="Wingdings" w:hAnsi="Wingdings"/>
      </w:rPr>
    </w:lvl>
    <w:lvl w:ilvl="3" w:tplc="F5F0856A">
      <w:start w:val="1"/>
      <w:numFmt w:val="bullet"/>
      <w:lvlText w:val=""/>
      <w:lvlJc w:val="left"/>
      <w:pPr>
        <w:ind w:left="2880" w:hanging="360"/>
      </w:pPr>
      <w:rPr>
        <w:rFonts w:hint="default" w:ascii="Symbol" w:hAnsi="Symbol"/>
      </w:rPr>
    </w:lvl>
    <w:lvl w:ilvl="4" w:tplc="A7143AEE">
      <w:start w:val="1"/>
      <w:numFmt w:val="bullet"/>
      <w:lvlText w:val="o"/>
      <w:lvlJc w:val="left"/>
      <w:pPr>
        <w:ind w:left="3600" w:hanging="360"/>
      </w:pPr>
      <w:rPr>
        <w:rFonts w:hint="default" w:ascii="Courier New" w:hAnsi="Courier New"/>
      </w:rPr>
    </w:lvl>
    <w:lvl w:ilvl="5" w:tplc="4E3018C0">
      <w:start w:val="1"/>
      <w:numFmt w:val="bullet"/>
      <w:lvlText w:val=""/>
      <w:lvlJc w:val="left"/>
      <w:pPr>
        <w:ind w:left="4320" w:hanging="360"/>
      </w:pPr>
      <w:rPr>
        <w:rFonts w:hint="default" w:ascii="Wingdings" w:hAnsi="Wingdings"/>
      </w:rPr>
    </w:lvl>
    <w:lvl w:ilvl="6" w:tplc="E0F25E96">
      <w:start w:val="1"/>
      <w:numFmt w:val="bullet"/>
      <w:lvlText w:val=""/>
      <w:lvlJc w:val="left"/>
      <w:pPr>
        <w:ind w:left="5040" w:hanging="360"/>
      </w:pPr>
      <w:rPr>
        <w:rFonts w:hint="default" w:ascii="Symbol" w:hAnsi="Symbol"/>
      </w:rPr>
    </w:lvl>
    <w:lvl w:ilvl="7" w:tplc="F8020038">
      <w:start w:val="1"/>
      <w:numFmt w:val="bullet"/>
      <w:lvlText w:val="o"/>
      <w:lvlJc w:val="left"/>
      <w:pPr>
        <w:ind w:left="5760" w:hanging="360"/>
      </w:pPr>
      <w:rPr>
        <w:rFonts w:hint="default" w:ascii="Courier New" w:hAnsi="Courier New"/>
      </w:rPr>
    </w:lvl>
    <w:lvl w:ilvl="8" w:tplc="ADA049A6">
      <w:start w:val="1"/>
      <w:numFmt w:val="bullet"/>
      <w:lvlText w:val=""/>
      <w:lvlJc w:val="left"/>
      <w:pPr>
        <w:ind w:left="6480" w:hanging="360"/>
      </w:pPr>
      <w:rPr>
        <w:rFonts w:hint="default" w:ascii="Wingdings" w:hAnsi="Wingdings"/>
      </w:rPr>
    </w:lvl>
  </w:abstractNum>
  <w:abstractNum w:abstractNumId="30" w15:restartNumberingAfterBreak="0">
    <w:nsid w:val="6CF213F9"/>
    <w:multiLevelType w:val="hybridMultilevel"/>
    <w:tmpl w:val="B19E916A"/>
    <w:lvl w:ilvl="0" w:tplc="FF86546E">
      <w:start w:val="1"/>
      <w:numFmt w:val="bullet"/>
      <w:lvlText w:val="-"/>
      <w:lvlJc w:val="left"/>
      <w:pPr>
        <w:ind w:left="720" w:hanging="360"/>
      </w:pPr>
      <w:rPr>
        <w:rFonts w:hint="default" w:ascii="&quot;&quot;Arial&quot;,sans-serif&quot;,serif" w:hAnsi="&quot;&quot;Arial&quot;,sans-serif&quot;,serif"/>
      </w:rPr>
    </w:lvl>
    <w:lvl w:ilvl="1" w:tplc="8C6686C4">
      <w:start w:val="1"/>
      <w:numFmt w:val="bullet"/>
      <w:lvlText w:val="o"/>
      <w:lvlJc w:val="left"/>
      <w:pPr>
        <w:ind w:left="1440" w:hanging="360"/>
      </w:pPr>
      <w:rPr>
        <w:rFonts w:hint="default" w:ascii="Courier New" w:hAnsi="Courier New"/>
      </w:rPr>
    </w:lvl>
    <w:lvl w:ilvl="2" w:tplc="88EC6874">
      <w:start w:val="1"/>
      <w:numFmt w:val="bullet"/>
      <w:lvlText w:val=""/>
      <w:lvlJc w:val="left"/>
      <w:pPr>
        <w:ind w:left="2160" w:hanging="360"/>
      </w:pPr>
      <w:rPr>
        <w:rFonts w:hint="default" w:ascii="Wingdings" w:hAnsi="Wingdings"/>
      </w:rPr>
    </w:lvl>
    <w:lvl w:ilvl="3" w:tplc="9F8A0B0C">
      <w:start w:val="1"/>
      <w:numFmt w:val="bullet"/>
      <w:lvlText w:val=""/>
      <w:lvlJc w:val="left"/>
      <w:pPr>
        <w:ind w:left="2880" w:hanging="360"/>
      </w:pPr>
      <w:rPr>
        <w:rFonts w:hint="default" w:ascii="Symbol" w:hAnsi="Symbol"/>
      </w:rPr>
    </w:lvl>
    <w:lvl w:ilvl="4" w:tplc="0966E9FA">
      <w:start w:val="1"/>
      <w:numFmt w:val="bullet"/>
      <w:lvlText w:val="o"/>
      <w:lvlJc w:val="left"/>
      <w:pPr>
        <w:ind w:left="3600" w:hanging="360"/>
      </w:pPr>
      <w:rPr>
        <w:rFonts w:hint="default" w:ascii="Courier New" w:hAnsi="Courier New"/>
      </w:rPr>
    </w:lvl>
    <w:lvl w:ilvl="5" w:tplc="D08E74EE">
      <w:start w:val="1"/>
      <w:numFmt w:val="bullet"/>
      <w:lvlText w:val=""/>
      <w:lvlJc w:val="left"/>
      <w:pPr>
        <w:ind w:left="4320" w:hanging="360"/>
      </w:pPr>
      <w:rPr>
        <w:rFonts w:hint="default" w:ascii="Wingdings" w:hAnsi="Wingdings"/>
      </w:rPr>
    </w:lvl>
    <w:lvl w:ilvl="6" w:tplc="4844CD12">
      <w:start w:val="1"/>
      <w:numFmt w:val="bullet"/>
      <w:lvlText w:val=""/>
      <w:lvlJc w:val="left"/>
      <w:pPr>
        <w:ind w:left="5040" w:hanging="360"/>
      </w:pPr>
      <w:rPr>
        <w:rFonts w:hint="default" w:ascii="Symbol" w:hAnsi="Symbol"/>
      </w:rPr>
    </w:lvl>
    <w:lvl w:ilvl="7" w:tplc="B6ECFF72">
      <w:start w:val="1"/>
      <w:numFmt w:val="bullet"/>
      <w:lvlText w:val="o"/>
      <w:lvlJc w:val="left"/>
      <w:pPr>
        <w:ind w:left="5760" w:hanging="360"/>
      </w:pPr>
      <w:rPr>
        <w:rFonts w:hint="default" w:ascii="Courier New" w:hAnsi="Courier New"/>
      </w:rPr>
    </w:lvl>
    <w:lvl w:ilvl="8" w:tplc="3D4E6036">
      <w:start w:val="1"/>
      <w:numFmt w:val="bullet"/>
      <w:lvlText w:val=""/>
      <w:lvlJc w:val="left"/>
      <w:pPr>
        <w:ind w:left="6480" w:hanging="360"/>
      </w:pPr>
      <w:rPr>
        <w:rFonts w:hint="default" w:ascii="Wingdings" w:hAnsi="Wingdings"/>
      </w:rPr>
    </w:lvl>
  </w:abstractNum>
  <w:abstractNum w:abstractNumId="31" w15:restartNumberingAfterBreak="0">
    <w:nsid w:val="739449D9"/>
    <w:multiLevelType w:val="hybridMultilevel"/>
    <w:tmpl w:val="07882C92"/>
    <w:lvl w:ilvl="0" w:tplc="A28EC1C4">
      <w:start w:val="1"/>
      <w:numFmt w:val="decimal"/>
      <w:lvlText w:val="%1)"/>
      <w:lvlJc w:val="left"/>
      <w:pPr>
        <w:ind w:left="1270" w:hanging="91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569C042"/>
    <w:multiLevelType w:val="hybridMultilevel"/>
    <w:tmpl w:val="0B6A50FC"/>
    <w:lvl w:ilvl="0" w:tplc="53E04D1A">
      <w:start w:val="1"/>
      <w:numFmt w:val="bullet"/>
      <w:lvlText w:val="-"/>
      <w:lvlJc w:val="left"/>
      <w:pPr>
        <w:ind w:left="720" w:hanging="360"/>
      </w:pPr>
      <w:rPr>
        <w:rFonts w:hint="default" w:ascii="&quot;&quot;Arial&quot;,sans-serif&quot;,serif" w:hAnsi="&quot;&quot;Arial&quot;,sans-serif&quot;,serif"/>
      </w:rPr>
    </w:lvl>
    <w:lvl w:ilvl="1" w:tplc="355C5CDC">
      <w:start w:val="1"/>
      <w:numFmt w:val="bullet"/>
      <w:lvlText w:val="o"/>
      <w:lvlJc w:val="left"/>
      <w:pPr>
        <w:ind w:left="1440" w:hanging="360"/>
      </w:pPr>
      <w:rPr>
        <w:rFonts w:hint="default" w:ascii="Courier New" w:hAnsi="Courier New"/>
      </w:rPr>
    </w:lvl>
    <w:lvl w:ilvl="2" w:tplc="F3C6BB76">
      <w:start w:val="1"/>
      <w:numFmt w:val="bullet"/>
      <w:lvlText w:val=""/>
      <w:lvlJc w:val="left"/>
      <w:pPr>
        <w:ind w:left="2160" w:hanging="360"/>
      </w:pPr>
      <w:rPr>
        <w:rFonts w:hint="default" w:ascii="Wingdings" w:hAnsi="Wingdings"/>
      </w:rPr>
    </w:lvl>
    <w:lvl w:ilvl="3" w:tplc="30C4277A">
      <w:start w:val="1"/>
      <w:numFmt w:val="bullet"/>
      <w:lvlText w:val=""/>
      <w:lvlJc w:val="left"/>
      <w:pPr>
        <w:ind w:left="2880" w:hanging="360"/>
      </w:pPr>
      <w:rPr>
        <w:rFonts w:hint="default" w:ascii="Symbol" w:hAnsi="Symbol"/>
      </w:rPr>
    </w:lvl>
    <w:lvl w:ilvl="4" w:tplc="BA6E9894">
      <w:start w:val="1"/>
      <w:numFmt w:val="bullet"/>
      <w:lvlText w:val="o"/>
      <w:lvlJc w:val="left"/>
      <w:pPr>
        <w:ind w:left="3600" w:hanging="360"/>
      </w:pPr>
      <w:rPr>
        <w:rFonts w:hint="default" w:ascii="Courier New" w:hAnsi="Courier New"/>
      </w:rPr>
    </w:lvl>
    <w:lvl w:ilvl="5" w:tplc="D3145D20">
      <w:start w:val="1"/>
      <w:numFmt w:val="bullet"/>
      <w:lvlText w:val=""/>
      <w:lvlJc w:val="left"/>
      <w:pPr>
        <w:ind w:left="4320" w:hanging="360"/>
      </w:pPr>
      <w:rPr>
        <w:rFonts w:hint="default" w:ascii="Wingdings" w:hAnsi="Wingdings"/>
      </w:rPr>
    </w:lvl>
    <w:lvl w:ilvl="6" w:tplc="32DCA600">
      <w:start w:val="1"/>
      <w:numFmt w:val="bullet"/>
      <w:lvlText w:val=""/>
      <w:lvlJc w:val="left"/>
      <w:pPr>
        <w:ind w:left="5040" w:hanging="360"/>
      </w:pPr>
      <w:rPr>
        <w:rFonts w:hint="default" w:ascii="Symbol" w:hAnsi="Symbol"/>
      </w:rPr>
    </w:lvl>
    <w:lvl w:ilvl="7" w:tplc="D5F6D35E">
      <w:start w:val="1"/>
      <w:numFmt w:val="bullet"/>
      <w:lvlText w:val="o"/>
      <w:lvlJc w:val="left"/>
      <w:pPr>
        <w:ind w:left="5760" w:hanging="360"/>
      </w:pPr>
      <w:rPr>
        <w:rFonts w:hint="default" w:ascii="Courier New" w:hAnsi="Courier New"/>
      </w:rPr>
    </w:lvl>
    <w:lvl w:ilvl="8" w:tplc="5312692E">
      <w:start w:val="1"/>
      <w:numFmt w:val="bullet"/>
      <w:lvlText w:val=""/>
      <w:lvlJc w:val="left"/>
      <w:pPr>
        <w:ind w:left="6480" w:hanging="360"/>
      </w:pPr>
      <w:rPr>
        <w:rFonts w:hint="default" w:ascii="Wingdings" w:hAnsi="Wingdings"/>
      </w:rPr>
    </w:lvl>
  </w:abstractNum>
  <w:abstractNum w:abstractNumId="33" w15:restartNumberingAfterBreak="0">
    <w:nsid w:val="78AD2783"/>
    <w:multiLevelType w:val="hybridMultilevel"/>
    <w:tmpl w:val="98A2F0CE"/>
    <w:lvl w:ilvl="0" w:tplc="93D4C116">
      <w:start w:val="1"/>
      <w:numFmt w:val="bullet"/>
      <w:lvlText w:val="-"/>
      <w:lvlJc w:val="left"/>
      <w:pPr>
        <w:ind w:left="720" w:hanging="360"/>
      </w:pPr>
      <w:rPr>
        <w:rFonts w:hint="default" w:ascii="&quot;&quot;Arial&quot;,sans-serif&quot;,serif" w:hAnsi="&quot;&quot;Arial&quot;,sans-serif&quot;,serif"/>
      </w:rPr>
    </w:lvl>
    <w:lvl w:ilvl="1" w:tplc="FF0AB90A">
      <w:start w:val="1"/>
      <w:numFmt w:val="bullet"/>
      <w:lvlText w:val="o"/>
      <w:lvlJc w:val="left"/>
      <w:pPr>
        <w:ind w:left="1440" w:hanging="360"/>
      </w:pPr>
      <w:rPr>
        <w:rFonts w:hint="default" w:ascii="Courier New" w:hAnsi="Courier New"/>
      </w:rPr>
    </w:lvl>
    <w:lvl w:ilvl="2" w:tplc="40E05A68">
      <w:start w:val="1"/>
      <w:numFmt w:val="bullet"/>
      <w:lvlText w:val=""/>
      <w:lvlJc w:val="left"/>
      <w:pPr>
        <w:ind w:left="2160" w:hanging="360"/>
      </w:pPr>
      <w:rPr>
        <w:rFonts w:hint="default" w:ascii="Wingdings" w:hAnsi="Wingdings"/>
      </w:rPr>
    </w:lvl>
    <w:lvl w:ilvl="3" w:tplc="D7DC9788">
      <w:start w:val="1"/>
      <w:numFmt w:val="bullet"/>
      <w:lvlText w:val=""/>
      <w:lvlJc w:val="left"/>
      <w:pPr>
        <w:ind w:left="2880" w:hanging="360"/>
      </w:pPr>
      <w:rPr>
        <w:rFonts w:hint="default" w:ascii="Symbol" w:hAnsi="Symbol"/>
      </w:rPr>
    </w:lvl>
    <w:lvl w:ilvl="4" w:tplc="EA1485BE">
      <w:start w:val="1"/>
      <w:numFmt w:val="bullet"/>
      <w:lvlText w:val="o"/>
      <w:lvlJc w:val="left"/>
      <w:pPr>
        <w:ind w:left="3600" w:hanging="360"/>
      </w:pPr>
      <w:rPr>
        <w:rFonts w:hint="default" w:ascii="Courier New" w:hAnsi="Courier New"/>
      </w:rPr>
    </w:lvl>
    <w:lvl w:ilvl="5" w:tplc="4C2EF770">
      <w:start w:val="1"/>
      <w:numFmt w:val="bullet"/>
      <w:lvlText w:val=""/>
      <w:lvlJc w:val="left"/>
      <w:pPr>
        <w:ind w:left="4320" w:hanging="360"/>
      </w:pPr>
      <w:rPr>
        <w:rFonts w:hint="default" w:ascii="Wingdings" w:hAnsi="Wingdings"/>
      </w:rPr>
    </w:lvl>
    <w:lvl w:ilvl="6" w:tplc="341EE9C0">
      <w:start w:val="1"/>
      <w:numFmt w:val="bullet"/>
      <w:lvlText w:val=""/>
      <w:lvlJc w:val="left"/>
      <w:pPr>
        <w:ind w:left="5040" w:hanging="360"/>
      </w:pPr>
      <w:rPr>
        <w:rFonts w:hint="default" w:ascii="Symbol" w:hAnsi="Symbol"/>
      </w:rPr>
    </w:lvl>
    <w:lvl w:ilvl="7" w:tplc="338605A0">
      <w:start w:val="1"/>
      <w:numFmt w:val="bullet"/>
      <w:lvlText w:val="o"/>
      <w:lvlJc w:val="left"/>
      <w:pPr>
        <w:ind w:left="5760" w:hanging="360"/>
      </w:pPr>
      <w:rPr>
        <w:rFonts w:hint="default" w:ascii="Courier New" w:hAnsi="Courier New"/>
      </w:rPr>
    </w:lvl>
    <w:lvl w:ilvl="8" w:tplc="267851CA">
      <w:start w:val="1"/>
      <w:numFmt w:val="bullet"/>
      <w:lvlText w:val=""/>
      <w:lvlJc w:val="left"/>
      <w:pPr>
        <w:ind w:left="6480" w:hanging="360"/>
      </w:pPr>
      <w:rPr>
        <w:rFonts w:hint="default" w:ascii="Wingdings" w:hAnsi="Wingdings"/>
      </w:rPr>
    </w:lvl>
  </w:abstractNum>
  <w:num w:numId="1" w16cid:durableId="262805961">
    <w:abstractNumId w:val="21"/>
  </w:num>
  <w:num w:numId="2" w16cid:durableId="636381042">
    <w:abstractNumId w:val="12"/>
  </w:num>
  <w:num w:numId="3" w16cid:durableId="738862849">
    <w:abstractNumId w:val="18"/>
  </w:num>
  <w:num w:numId="4" w16cid:durableId="1217859606">
    <w:abstractNumId w:val="14"/>
  </w:num>
  <w:num w:numId="5" w16cid:durableId="1374186126">
    <w:abstractNumId w:val="9"/>
  </w:num>
  <w:num w:numId="6" w16cid:durableId="833835430">
    <w:abstractNumId w:val="33"/>
  </w:num>
  <w:num w:numId="7" w16cid:durableId="728653526">
    <w:abstractNumId w:val="32"/>
  </w:num>
  <w:num w:numId="8" w16cid:durableId="474177356">
    <w:abstractNumId w:val="10"/>
  </w:num>
  <w:num w:numId="9" w16cid:durableId="29649716">
    <w:abstractNumId w:val="19"/>
  </w:num>
  <w:num w:numId="10" w16cid:durableId="686491526">
    <w:abstractNumId w:val="20"/>
  </w:num>
  <w:num w:numId="11" w16cid:durableId="621886401">
    <w:abstractNumId w:val="22"/>
  </w:num>
  <w:num w:numId="12" w16cid:durableId="47532052">
    <w:abstractNumId w:val="11"/>
  </w:num>
  <w:num w:numId="13" w16cid:durableId="1501509900">
    <w:abstractNumId w:val="23"/>
  </w:num>
  <w:num w:numId="14" w16cid:durableId="2040858416">
    <w:abstractNumId w:val="15"/>
  </w:num>
  <w:num w:numId="15" w16cid:durableId="977034994">
    <w:abstractNumId w:val="28"/>
  </w:num>
  <w:num w:numId="16" w16cid:durableId="1995063884">
    <w:abstractNumId w:val="30"/>
  </w:num>
  <w:num w:numId="17" w16cid:durableId="1929195717">
    <w:abstractNumId w:val="4"/>
  </w:num>
  <w:num w:numId="18" w16cid:durableId="1736314272">
    <w:abstractNumId w:val="5"/>
  </w:num>
  <w:num w:numId="19" w16cid:durableId="475954182">
    <w:abstractNumId w:val="29"/>
  </w:num>
  <w:num w:numId="20" w16cid:durableId="1224952383">
    <w:abstractNumId w:val="27"/>
  </w:num>
  <w:num w:numId="21" w16cid:durableId="997079583">
    <w:abstractNumId w:val="7"/>
  </w:num>
  <w:num w:numId="22" w16cid:durableId="948731815">
    <w:abstractNumId w:val="2"/>
  </w:num>
  <w:num w:numId="23" w16cid:durableId="1504931412">
    <w:abstractNumId w:val="26"/>
  </w:num>
  <w:num w:numId="24" w16cid:durableId="1216625967">
    <w:abstractNumId w:val="16"/>
  </w:num>
  <w:num w:numId="25" w16cid:durableId="928932502">
    <w:abstractNumId w:val="13"/>
  </w:num>
  <w:num w:numId="26" w16cid:durableId="491992731">
    <w:abstractNumId w:val="24"/>
  </w:num>
  <w:num w:numId="27" w16cid:durableId="1392314902">
    <w:abstractNumId w:val="6"/>
  </w:num>
  <w:num w:numId="28" w16cid:durableId="482308412">
    <w:abstractNumId w:val="31"/>
  </w:num>
  <w:num w:numId="29" w16cid:durableId="584651240">
    <w:abstractNumId w:val="0"/>
  </w:num>
  <w:num w:numId="30" w16cid:durableId="1789930275">
    <w:abstractNumId w:val="3"/>
  </w:num>
  <w:num w:numId="31" w16cid:durableId="453987966">
    <w:abstractNumId w:val="8"/>
  </w:num>
  <w:num w:numId="32" w16cid:durableId="1030649198">
    <w:abstractNumId w:val="1"/>
  </w:num>
  <w:num w:numId="33" w16cid:durableId="199707724">
    <w:abstractNumId w:val="25"/>
  </w:num>
  <w:num w:numId="34" w16cid:durableId="955672338">
    <w:abstractNumId w:val="17"/>
  </w:num>
  <w:numIdMacAtCleanup w:val="2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proofState w:spelling="clean" w:grammar="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1BD"/>
    <w:rsid w:val="000031BE"/>
    <w:rsid w:val="00003222"/>
    <w:rsid w:val="000064F2"/>
    <w:rsid w:val="00011127"/>
    <w:rsid w:val="00011E44"/>
    <w:rsid w:val="0001351A"/>
    <w:rsid w:val="00015163"/>
    <w:rsid w:val="00015A76"/>
    <w:rsid w:val="0002258A"/>
    <w:rsid w:val="00023EF4"/>
    <w:rsid w:val="00024990"/>
    <w:rsid w:val="00030504"/>
    <w:rsid w:val="0003269D"/>
    <w:rsid w:val="000347EB"/>
    <w:rsid w:val="00035864"/>
    <w:rsid w:val="00037D89"/>
    <w:rsid w:val="00040528"/>
    <w:rsid w:val="00041C2D"/>
    <w:rsid w:val="00047017"/>
    <w:rsid w:val="00052383"/>
    <w:rsid w:val="00055200"/>
    <w:rsid w:val="000553E0"/>
    <w:rsid w:val="000566FA"/>
    <w:rsid w:val="00057B39"/>
    <w:rsid w:val="000703CB"/>
    <w:rsid w:val="00070F8E"/>
    <w:rsid w:val="0007181A"/>
    <w:rsid w:val="00073846"/>
    <w:rsid w:val="00076215"/>
    <w:rsid w:val="00077DB4"/>
    <w:rsid w:val="000808FE"/>
    <w:rsid w:val="00081833"/>
    <w:rsid w:val="00086711"/>
    <w:rsid w:val="000879B8"/>
    <w:rsid w:val="00090DCA"/>
    <w:rsid w:val="00092856"/>
    <w:rsid w:val="00092F26"/>
    <w:rsid w:val="000A3F7E"/>
    <w:rsid w:val="000A4040"/>
    <w:rsid w:val="000A6580"/>
    <w:rsid w:val="000A7F4B"/>
    <w:rsid w:val="000B01BC"/>
    <w:rsid w:val="000B0466"/>
    <w:rsid w:val="000B0E1E"/>
    <w:rsid w:val="000B2D3F"/>
    <w:rsid w:val="000B48F6"/>
    <w:rsid w:val="000B78DD"/>
    <w:rsid w:val="000C0A70"/>
    <w:rsid w:val="000C177D"/>
    <w:rsid w:val="000C2543"/>
    <w:rsid w:val="000C56D4"/>
    <w:rsid w:val="000D17D9"/>
    <w:rsid w:val="000D2DFC"/>
    <w:rsid w:val="000D4F1C"/>
    <w:rsid w:val="000D5475"/>
    <w:rsid w:val="000D60F5"/>
    <w:rsid w:val="000D71AB"/>
    <w:rsid w:val="000D725C"/>
    <w:rsid w:val="000E3FCE"/>
    <w:rsid w:val="000E4A73"/>
    <w:rsid w:val="000E5FE0"/>
    <w:rsid w:val="000E641A"/>
    <w:rsid w:val="000F03BB"/>
    <w:rsid w:val="000F269F"/>
    <w:rsid w:val="000F377A"/>
    <w:rsid w:val="000F5759"/>
    <w:rsid w:val="000F6292"/>
    <w:rsid w:val="0010143F"/>
    <w:rsid w:val="00103BA5"/>
    <w:rsid w:val="001049E4"/>
    <w:rsid w:val="00110650"/>
    <w:rsid w:val="00115D18"/>
    <w:rsid w:val="00122996"/>
    <w:rsid w:val="00123D3D"/>
    <w:rsid w:val="00126713"/>
    <w:rsid w:val="0013177A"/>
    <w:rsid w:val="00137942"/>
    <w:rsid w:val="00140CF9"/>
    <w:rsid w:val="00145DC5"/>
    <w:rsid w:val="001461A9"/>
    <w:rsid w:val="0015108F"/>
    <w:rsid w:val="001512D5"/>
    <w:rsid w:val="00151498"/>
    <w:rsid w:val="0015175A"/>
    <w:rsid w:val="0015369E"/>
    <w:rsid w:val="00156F41"/>
    <w:rsid w:val="00162502"/>
    <w:rsid w:val="001629D5"/>
    <w:rsid w:val="00166D3D"/>
    <w:rsid w:val="00167BEE"/>
    <w:rsid w:val="0017055E"/>
    <w:rsid w:val="00170EC8"/>
    <w:rsid w:val="00174DF4"/>
    <w:rsid w:val="00177093"/>
    <w:rsid w:val="00183217"/>
    <w:rsid w:val="00183229"/>
    <w:rsid w:val="00192301"/>
    <w:rsid w:val="00197344"/>
    <w:rsid w:val="001A280A"/>
    <w:rsid w:val="001B0F1D"/>
    <w:rsid w:val="001B192D"/>
    <w:rsid w:val="001B24E5"/>
    <w:rsid w:val="001B4008"/>
    <w:rsid w:val="001B5429"/>
    <w:rsid w:val="001B5525"/>
    <w:rsid w:val="001B63E5"/>
    <w:rsid w:val="001B75EE"/>
    <w:rsid w:val="001C346D"/>
    <w:rsid w:val="001C7B5D"/>
    <w:rsid w:val="001D00F8"/>
    <w:rsid w:val="001D0FB0"/>
    <w:rsid w:val="001D3F86"/>
    <w:rsid w:val="001D59D1"/>
    <w:rsid w:val="001D7B3B"/>
    <w:rsid w:val="001E28B2"/>
    <w:rsid w:val="001E4495"/>
    <w:rsid w:val="001E4CEF"/>
    <w:rsid w:val="001F015E"/>
    <w:rsid w:val="001F05C8"/>
    <w:rsid w:val="001F2979"/>
    <w:rsid w:val="001F3F49"/>
    <w:rsid w:val="001F53D7"/>
    <w:rsid w:val="002023FA"/>
    <w:rsid w:val="00206C72"/>
    <w:rsid w:val="00207340"/>
    <w:rsid w:val="00211184"/>
    <w:rsid w:val="0021152F"/>
    <w:rsid w:val="00211B94"/>
    <w:rsid w:val="002123F3"/>
    <w:rsid w:val="00215771"/>
    <w:rsid w:val="00217572"/>
    <w:rsid w:val="00220B04"/>
    <w:rsid w:val="002212B6"/>
    <w:rsid w:val="00225D6A"/>
    <w:rsid w:val="00234034"/>
    <w:rsid w:val="00235325"/>
    <w:rsid w:val="002404D8"/>
    <w:rsid w:val="0024052C"/>
    <w:rsid w:val="0024325E"/>
    <w:rsid w:val="00243D7E"/>
    <w:rsid w:val="002466F4"/>
    <w:rsid w:val="00251D52"/>
    <w:rsid w:val="00252930"/>
    <w:rsid w:val="00252E9B"/>
    <w:rsid w:val="002531A7"/>
    <w:rsid w:val="00255F04"/>
    <w:rsid w:val="00256927"/>
    <w:rsid w:val="002575DB"/>
    <w:rsid w:val="002579FD"/>
    <w:rsid w:val="00262786"/>
    <w:rsid w:val="00262B57"/>
    <w:rsid w:val="00263725"/>
    <w:rsid w:val="00273317"/>
    <w:rsid w:val="00276F57"/>
    <w:rsid w:val="0027788E"/>
    <w:rsid w:val="00281380"/>
    <w:rsid w:val="002833B0"/>
    <w:rsid w:val="00285E32"/>
    <w:rsid w:val="00286B5C"/>
    <w:rsid w:val="00290BE1"/>
    <w:rsid w:val="00292705"/>
    <w:rsid w:val="00296385"/>
    <w:rsid w:val="002A095D"/>
    <w:rsid w:val="002A29C2"/>
    <w:rsid w:val="002A4F3E"/>
    <w:rsid w:val="002A5213"/>
    <w:rsid w:val="002B06DC"/>
    <w:rsid w:val="002B0C0D"/>
    <w:rsid w:val="002B1AA9"/>
    <w:rsid w:val="002B368F"/>
    <w:rsid w:val="002B39C4"/>
    <w:rsid w:val="002B69AE"/>
    <w:rsid w:val="002C0B16"/>
    <w:rsid w:val="002C25CE"/>
    <w:rsid w:val="002C5468"/>
    <w:rsid w:val="002C7597"/>
    <w:rsid w:val="002D0972"/>
    <w:rsid w:val="002D43EF"/>
    <w:rsid w:val="002D77AD"/>
    <w:rsid w:val="002E1BAA"/>
    <w:rsid w:val="002E40D9"/>
    <w:rsid w:val="002F182C"/>
    <w:rsid w:val="002F4653"/>
    <w:rsid w:val="002F7134"/>
    <w:rsid w:val="0030214F"/>
    <w:rsid w:val="0030225F"/>
    <w:rsid w:val="0030353F"/>
    <w:rsid w:val="003038F8"/>
    <w:rsid w:val="0031001F"/>
    <w:rsid w:val="00312B25"/>
    <w:rsid w:val="0031604C"/>
    <w:rsid w:val="00320DB8"/>
    <w:rsid w:val="00325881"/>
    <w:rsid w:val="00327BEB"/>
    <w:rsid w:val="0033039A"/>
    <w:rsid w:val="00332197"/>
    <w:rsid w:val="003322E7"/>
    <w:rsid w:val="00332C0D"/>
    <w:rsid w:val="00365D39"/>
    <w:rsid w:val="003665C1"/>
    <w:rsid w:val="003728E3"/>
    <w:rsid w:val="00373166"/>
    <w:rsid w:val="003749D3"/>
    <w:rsid w:val="00375376"/>
    <w:rsid w:val="00375868"/>
    <w:rsid w:val="00376599"/>
    <w:rsid w:val="003773D9"/>
    <w:rsid w:val="00382DE2"/>
    <w:rsid w:val="0038489E"/>
    <w:rsid w:val="00384FFA"/>
    <w:rsid w:val="003905F0"/>
    <w:rsid w:val="00391B32"/>
    <w:rsid w:val="0039241B"/>
    <w:rsid w:val="00394C2D"/>
    <w:rsid w:val="003A0628"/>
    <w:rsid w:val="003A1EA6"/>
    <w:rsid w:val="003A27D9"/>
    <w:rsid w:val="003B152A"/>
    <w:rsid w:val="003B3E8D"/>
    <w:rsid w:val="003B54E4"/>
    <w:rsid w:val="003B5A0D"/>
    <w:rsid w:val="003C16DA"/>
    <w:rsid w:val="003C456F"/>
    <w:rsid w:val="003C59E4"/>
    <w:rsid w:val="003C5F77"/>
    <w:rsid w:val="003C6DC0"/>
    <w:rsid w:val="003D2940"/>
    <w:rsid w:val="003D5F49"/>
    <w:rsid w:val="003E080E"/>
    <w:rsid w:val="003F0750"/>
    <w:rsid w:val="003F2FDA"/>
    <w:rsid w:val="00401C3A"/>
    <w:rsid w:val="0040479F"/>
    <w:rsid w:val="00405BDB"/>
    <w:rsid w:val="0041242F"/>
    <w:rsid w:val="00416895"/>
    <w:rsid w:val="00422553"/>
    <w:rsid w:val="0042321E"/>
    <w:rsid w:val="00424C19"/>
    <w:rsid w:val="0042576F"/>
    <w:rsid w:val="00431838"/>
    <w:rsid w:val="00432815"/>
    <w:rsid w:val="004339C6"/>
    <w:rsid w:val="00433D5F"/>
    <w:rsid w:val="004340DA"/>
    <w:rsid w:val="00435A7F"/>
    <w:rsid w:val="00435B35"/>
    <w:rsid w:val="00440A3F"/>
    <w:rsid w:val="00462D76"/>
    <w:rsid w:val="00463023"/>
    <w:rsid w:val="00464136"/>
    <w:rsid w:val="004652F0"/>
    <w:rsid w:val="004668A9"/>
    <w:rsid w:val="00470125"/>
    <w:rsid w:val="0047112D"/>
    <w:rsid w:val="0047134E"/>
    <w:rsid w:val="00476931"/>
    <w:rsid w:val="004806E5"/>
    <w:rsid w:val="00482866"/>
    <w:rsid w:val="0048393F"/>
    <w:rsid w:val="0048430F"/>
    <w:rsid w:val="00484989"/>
    <w:rsid w:val="00486C7C"/>
    <w:rsid w:val="00492BF3"/>
    <w:rsid w:val="00494B5C"/>
    <w:rsid w:val="00496666"/>
    <w:rsid w:val="004A053D"/>
    <w:rsid w:val="004A11AB"/>
    <w:rsid w:val="004A3A7E"/>
    <w:rsid w:val="004A77DA"/>
    <w:rsid w:val="004B3F6E"/>
    <w:rsid w:val="004B4C7E"/>
    <w:rsid w:val="004B4E32"/>
    <w:rsid w:val="004B6EC9"/>
    <w:rsid w:val="004C3F45"/>
    <w:rsid w:val="004D05BB"/>
    <w:rsid w:val="004D169E"/>
    <w:rsid w:val="004D4AA1"/>
    <w:rsid w:val="004E246F"/>
    <w:rsid w:val="004E2DD8"/>
    <w:rsid w:val="004E6D6B"/>
    <w:rsid w:val="004F0614"/>
    <w:rsid w:val="004F4A96"/>
    <w:rsid w:val="004F7735"/>
    <w:rsid w:val="004F79C7"/>
    <w:rsid w:val="00506015"/>
    <w:rsid w:val="0050614B"/>
    <w:rsid w:val="00513285"/>
    <w:rsid w:val="005133ED"/>
    <w:rsid w:val="00513972"/>
    <w:rsid w:val="00525633"/>
    <w:rsid w:val="005256A1"/>
    <w:rsid w:val="005279F4"/>
    <w:rsid w:val="00530976"/>
    <w:rsid w:val="00531D94"/>
    <w:rsid w:val="00532639"/>
    <w:rsid w:val="00545B6C"/>
    <w:rsid w:val="0054644A"/>
    <w:rsid w:val="00550C9A"/>
    <w:rsid w:val="005514E8"/>
    <w:rsid w:val="00554C24"/>
    <w:rsid w:val="00563A33"/>
    <w:rsid w:val="00565E32"/>
    <w:rsid w:val="00565F38"/>
    <w:rsid w:val="00565F47"/>
    <w:rsid w:val="00566614"/>
    <w:rsid w:val="00571866"/>
    <w:rsid w:val="00571E3C"/>
    <w:rsid w:val="00573881"/>
    <w:rsid w:val="0057419A"/>
    <w:rsid w:val="00585999"/>
    <w:rsid w:val="00586E4D"/>
    <w:rsid w:val="00591BAD"/>
    <w:rsid w:val="00592796"/>
    <w:rsid w:val="00592C51"/>
    <w:rsid w:val="00593546"/>
    <w:rsid w:val="005A04AC"/>
    <w:rsid w:val="005A2003"/>
    <w:rsid w:val="005A286E"/>
    <w:rsid w:val="005A5CE0"/>
    <w:rsid w:val="005A6C81"/>
    <w:rsid w:val="005A7711"/>
    <w:rsid w:val="005B3650"/>
    <w:rsid w:val="005B7454"/>
    <w:rsid w:val="005C365D"/>
    <w:rsid w:val="005C4976"/>
    <w:rsid w:val="005C6295"/>
    <w:rsid w:val="005C6808"/>
    <w:rsid w:val="005D085D"/>
    <w:rsid w:val="005E2EF0"/>
    <w:rsid w:val="005F159D"/>
    <w:rsid w:val="005F37CB"/>
    <w:rsid w:val="005F3C08"/>
    <w:rsid w:val="005F3E0C"/>
    <w:rsid w:val="00602D90"/>
    <w:rsid w:val="00605CA1"/>
    <w:rsid w:val="00607CFE"/>
    <w:rsid w:val="00610CB4"/>
    <w:rsid w:val="0061191B"/>
    <w:rsid w:val="0061379F"/>
    <w:rsid w:val="006137EF"/>
    <w:rsid w:val="00613AFA"/>
    <w:rsid w:val="00613E19"/>
    <w:rsid w:val="00614498"/>
    <w:rsid w:val="00616AE0"/>
    <w:rsid w:val="00623EF7"/>
    <w:rsid w:val="00624300"/>
    <w:rsid w:val="0062638D"/>
    <w:rsid w:val="0062706C"/>
    <w:rsid w:val="006323F8"/>
    <w:rsid w:val="00632D2C"/>
    <w:rsid w:val="006335CA"/>
    <w:rsid w:val="00634A98"/>
    <w:rsid w:val="0063703A"/>
    <w:rsid w:val="006400D7"/>
    <w:rsid w:val="00640BB3"/>
    <w:rsid w:val="00641AD5"/>
    <w:rsid w:val="00641FDC"/>
    <w:rsid w:val="00642AB1"/>
    <w:rsid w:val="00645205"/>
    <w:rsid w:val="00645F26"/>
    <w:rsid w:val="00647C1E"/>
    <w:rsid w:val="00650D99"/>
    <w:rsid w:val="006564C4"/>
    <w:rsid w:val="00660F32"/>
    <w:rsid w:val="00663905"/>
    <w:rsid w:val="00666877"/>
    <w:rsid w:val="006730CD"/>
    <w:rsid w:val="00673F4D"/>
    <w:rsid w:val="00682309"/>
    <w:rsid w:val="006829A0"/>
    <w:rsid w:val="00685767"/>
    <w:rsid w:val="00687CC9"/>
    <w:rsid w:val="00693AFC"/>
    <w:rsid w:val="006A10F8"/>
    <w:rsid w:val="006A29DD"/>
    <w:rsid w:val="006A39E7"/>
    <w:rsid w:val="006B643F"/>
    <w:rsid w:val="006B704B"/>
    <w:rsid w:val="006C0FEB"/>
    <w:rsid w:val="006C3A18"/>
    <w:rsid w:val="006C52B2"/>
    <w:rsid w:val="006C53A6"/>
    <w:rsid w:val="006C5BAC"/>
    <w:rsid w:val="006C6B89"/>
    <w:rsid w:val="006D2351"/>
    <w:rsid w:val="006D5D2D"/>
    <w:rsid w:val="006E1C93"/>
    <w:rsid w:val="006E5C94"/>
    <w:rsid w:val="006E77E6"/>
    <w:rsid w:val="006F3754"/>
    <w:rsid w:val="006F391F"/>
    <w:rsid w:val="006F51CB"/>
    <w:rsid w:val="006F6162"/>
    <w:rsid w:val="006F73BC"/>
    <w:rsid w:val="00700A04"/>
    <w:rsid w:val="00701242"/>
    <w:rsid w:val="00701D94"/>
    <w:rsid w:val="00701F56"/>
    <w:rsid w:val="0070399F"/>
    <w:rsid w:val="007062B2"/>
    <w:rsid w:val="00706FE5"/>
    <w:rsid w:val="0070753C"/>
    <w:rsid w:val="00710453"/>
    <w:rsid w:val="00712D53"/>
    <w:rsid w:val="00713F4E"/>
    <w:rsid w:val="0071459F"/>
    <w:rsid w:val="007163A2"/>
    <w:rsid w:val="00717DBD"/>
    <w:rsid w:val="00723532"/>
    <w:rsid w:val="007238EE"/>
    <w:rsid w:val="0072426C"/>
    <w:rsid w:val="00726C68"/>
    <w:rsid w:val="0073005C"/>
    <w:rsid w:val="0073126A"/>
    <w:rsid w:val="007319E4"/>
    <w:rsid w:val="00734F8B"/>
    <w:rsid w:val="00737318"/>
    <w:rsid w:val="0073774F"/>
    <w:rsid w:val="00741E9B"/>
    <w:rsid w:val="00742EDE"/>
    <w:rsid w:val="00751C34"/>
    <w:rsid w:val="007538F8"/>
    <w:rsid w:val="007564E1"/>
    <w:rsid w:val="00760A56"/>
    <w:rsid w:val="00760BA5"/>
    <w:rsid w:val="007652B2"/>
    <w:rsid w:val="0076735B"/>
    <w:rsid w:val="0076746F"/>
    <w:rsid w:val="0077223C"/>
    <w:rsid w:val="00774876"/>
    <w:rsid w:val="007758F6"/>
    <w:rsid w:val="0078527B"/>
    <w:rsid w:val="0079065F"/>
    <w:rsid w:val="007955F9"/>
    <w:rsid w:val="00795A6A"/>
    <w:rsid w:val="007A0800"/>
    <w:rsid w:val="007A1C4E"/>
    <w:rsid w:val="007A1C96"/>
    <w:rsid w:val="007A65DF"/>
    <w:rsid w:val="007A7952"/>
    <w:rsid w:val="007B1C47"/>
    <w:rsid w:val="007B4E1B"/>
    <w:rsid w:val="007C0444"/>
    <w:rsid w:val="007C22FC"/>
    <w:rsid w:val="007C24FB"/>
    <w:rsid w:val="007C2D19"/>
    <w:rsid w:val="007C5381"/>
    <w:rsid w:val="007D16EF"/>
    <w:rsid w:val="007D36E3"/>
    <w:rsid w:val="007D3877"/>
    <w:rsid w:val="007D43BC"/>
    <w:rsid w:val="007E36AF"/>
    <w:rsid w:val="007E4E67"/>
    <w:rsid w:val="007F30EC"/>
    <w:rsid w:val="007F3362"/>
    <w:rsid w:val="007F4A01"/>
    <w:rsid w:val="00800A7E"/>
    <w:rsid w:val="0080453E"/>
    <w:rsid w:val="00806B1B"/>
    <w:rsid w:val="00810905"/>
    <w:rsid w:val="00812E3C"/>
    <w:rsid w:val="008167C9"/>
    <w:rsid w:val="008221EB"/>
    <w:rsid w:val="00823EE4"/>
    <w:rsid w:val="00826976"/>
    <w:rsid w:val="00831A3C"/>
    <w:rsid w:val="008326C3"/>
    <w:rsid w:val="0083608F"/>
    <w:rsid w:val="00836552"/>
    <w:rsid w:val="008371C9"/>
    <w:rsid w:val="00841E72"/>
    <w:rsid w:val="008439BC"/>
    <w:rsid w:val="00843F14"/>
    <w:rsid w:val="00845052"/>
    <w:rsid w:val="00845B36"/>
    <w:rsid w:val="008461A5"/>
    <w:rsid w:val="00854DFD"/>
    <w:rsid w:val="008566E6"/>
    <w:rsid w:val="008577DE"/>
    <w:rsid w:val="008578A0"/>
    <w:rsid w:val="00860C4F"/>
    <w:rsid w:val="00862D1C"/>
    <w:rsid w:val="00863352"/>
    <w:rsid w:val="00864D0C"/>
    <w:rsid w:val="008650BA"/>
    <w:rsid w:val="00867F7E"/>
    <w:rsid w:val="00873175"/>
    <w:rsid w:val="008763C9"/>
    <w:rsid w:val="00880FC6"/>
    <w:rsid w:val="008811BE"/>
    <w:rsid w:val="00882FC7"/>
    <w:rsid w:val="008841B9"/>
    <w:rsid w:val="00885181"/>
    <w:rsid w:val="00886651"/>
    <w:rsid w:val="00894286"/>
    <w:rsid w:val="00894EFC"/>
    <w:rsid w:val="00896C10"/>
    <w:rsid w:val="008A02FA"/>
    <w:rsid w:val="008A2CB2"/>
    <w:rsid w:val="008A46B5"/>
    <w:rsid w:val="008A7511"/>
    <w:rsid w:val="008B0F01"/>
    <w:rsid w:val="008B1D00"/>
    <w:rsid w:val="008B328F"/>
    <w:rsid w:val="008B78B9"/>
    <w:rsid w:val="008C559A"/>
    <w:rsid w:val="008C63B0"/>
    <w:rsid w:val="008D0B07"/>
    <w:rsid w:val="008D31BC"/>
    <w:rsid w:val="008D44E4"/>
    <w:rsid w:val="008D4F54"/>
    <w:rsid w:val="008E2BD4"/>
    <w:rsid w:val="008E4DA3"/>
    <w:rsid w:val="008E634A"/>
    <w:rsid w:val="008E70A9"/>
    <w:rsid w:val="008E7472"/>
    <w:rsid w:val="008E762B"/>
    <w:rsid w:val="008F124D"/>
    <w:rsid w:val="008F16A1"/>
    <w:rsid w:val="008F2154"/>
    <w:rsid w:val="0090058A"/>
    <w:rsid w:val="00905D43"/>
    <w:rsid w:val="0091125C"/>
    <w:rsid w:val="00913D0A"/>
    <w:rsid w:val="009207B4"/>
    <w:rsid w:val="00921798"/>
    <w:rsid w:val="00931FB6"/>
    <w:rsid w:val="009325E3"/>
    <w:rsid w:val="009356F8"/>
    <w:rsid w:val="00935B0C"/>
    <w:rsid w:val="00935D4E"/>
    <w:rsid w:val="009402DC"/>
    <w:rsid w:val="00941C97"/>
    <w:rsid w:val="0094388D"/>
    <w:rsid w:val="00943D2B"/>
    <w:rsid w:val="00950800"/>
    <w:rsid w:val="00951FAB"/>
    <w:rsid w:val="0095244B"/>
    <w:rsid w:val="0095334F"/>
    <w:rsid w:val="00953E20"/>
    <w:rsid w:val="00955402"/>
    <w:rsid w:val="00956A01"/>
    <w:rsid w:val="00963E4D"/>
    <w:rsid w:val="00972F17"/>
    <w:rsid w:val="00973C25"/>
    <w:rsid w:val="00977E86"/>
    <w:rsid w:val="009908AA"/>
    <w:rsid w:val="00997479"/>
    <w:rsid w:val="009A0DBE"/>
    <w:rsid w:val="009A1EB0"/>
    <w:rsid w:val="009A489C"/>
    <w:rsid w:val="009B0E51"/>
    <w:rsid w:val="009B192B"/>
    <w:rsid w:val="009B225E"/>
    <w:rsid w:val="009B4910"/>
    <w:rsid w:val="009B7D17"/>
    <w:rsid w:val="009D207B"/>
    <w:rsid w:val="009E127F"/>
    <w:rsid w:val="009E2FCB"/>
    <w:rsid w:val="009E3FBC"/>
    <w:rsid w:val="009E67E3"/>
    <w:rsid w:val="009E79B8"/>
    <w:rsid w:val="009E7B7A"/>
    <w:rsid w:val="009F2B17"/>
    <w:rsid w:val="009F638E"/>
    <w:rsid w:val="00A013CF"/>
    <w:rsid w:val="00A01D44"/>
    <w:rsid w:val="00A01E28"/>
    <w:rsid w:val="00A02BC8"/>
    <w:rsid w:val="00A14320"/>
    <w:rsid w:val="00A1488D"/>
    <w:rsid w:val="00A20FC4"/>
    <w:rsid w:val="00A270B9"/>
    <w:rsid w:val="00A27AAC"/>
    <w:rsid w:val="00A379F8"/>
    <w:rsid w:val="00A44239"/>
    <w:rsid w:val="00A44C77"/>
    <w:rsid w:val="00A47E52"/>
    <w:rsid w:val="00A5132B"/>
    <w:rsid w:val="00A60162"/>
    <w:rsid w:val="00A647F2"/>
    <w:rsid w:val="00A70310"/>
    <w:rsid w:val="00A715E7"/>
    <w:rsid w:val="00A74CEC"/>
    <w:rsid w:val="00A808F4"/>
    <w:rsid w:val="00A81F54"/>
    <w:rsid w:val="00A833ED"/>
    <w:rsid w:val="00A92E16"/>
    <w:rsid w:val="00AA2CBB"/>
    <w:rsid w:val="00AA2D53"/>
    <w:rsid w:val="00AA58C7"/>
    <w:rsid w:val="00AA6178"/>
    <w:rsid w:val="00AA65D7"/>
    <w:rsid w:val="00AB0875"/>
    <w:rsid w:val="00AB409C"/>
    <w:rsid w:val="00AB4AF3"/>
    <w:rsid w:val="00AB54AA"/>
    <w:rsid w:val="00AB557A"/>
    <w:rsid w:val="00AB5D14"/>
    <w:rsid w:val="00AC6E2B"/>
    <w:rsid w:val="00AD18AC"/>
    <w:rsid w:val="00AD2FE3"/>
    <w:rsid w:val="00AD3110"/>
    <w:rsid w:val="00AD33B1"/>
    <w:rsid w:val="00AD39CC"/>
    <w:rsid w:val="00AD3EE6"/>
    <w:rsid w:val="00AE183C"/>
    <w:rsid w:val="00AE2484"/>
    <w:rsid w:val="00AE3C53"/>
    <w:rsid w:val="00AE785E"/>
    <w:rsid w:val="00B01F0D"/>
    <w:rsid w:val="00B02D5C"/>
    <w:rsid w:val="00B0326E"/>
    <w:rsid w:val="00B035C6"/>
    <w:rsid w:val="00B10B61"/>
    <w:rsid w:val="00B10BE2"/>
    <w:rsid w:val="00B10E85"/>
    <w:rsid w:val="00B1592F"/>
    <w:rsid w:val="00B2088A"/>
    <w:rsid w:val="00B211E9"/>
    <w:rsid w:val="00B23256"/>
    <w:rsid w:val="00B234AA"/>
    <w:rsid w:val="00B23849"/>
    <w:rsid w:val="00B2428D"/>
    <w:rsid w:val="00B24A46"/>
    <w:rsid w:val="00B24FB9"/>
    <w:rsid w:val="00B302C0"/>
    <w:rsid w:val="00B31972"/>
    <w:rsid w:val="00B332C3"/>
    <w:rsid w:val="00B40C4F"/>
    <w:rsid w:val="00B43459"/>
    <w:rsid w:val="00B442EB"/>
    <w:rsid w:val="00B47963"/>
    <w:rsid w:val="00B5463A"/>
    <w:rsid w:val="00B6278A"/>
    <w:rsid w:val="00B629C2"/>
    <w:rsid w:val="00B641E7"/>
    <w:rsid w:val="00B663A2"/>
    <w:rsid w:val="00B66CB0"/>
    <w:rsid w:val="00B7052D"/>
    <w:rsid w:val="00B70879"/>
    <w:rsid w:val="00B70C88"/>
    <w:rsid w:val="00B74463"/>
    <w:rsid w:val="00B76CF7"/>
    <w:rsid w:val="00B80470"/>
    <w:rsid w:val="00B808B5"/>
    <w:rsid w:val="00B80E68"/>
    <w:rsid w:val="00B83BFD"/>
    <w:rsid w:val="00B86B22"/>
    <w:rsid w:val="00B905F8"/>
    <w:rsid w:val="00B9436F"/>
    <w:rsid w:val="00B94439"/>
    <w:rsid w:val="00BA1A9B"/>
    <w:rsid w:val="00BA20E5"/>
    <w:rsid w:val="00BA7A84"/>
    <w:rsid w:val="00BA7F79"/>
    <w:rsid w:val="00BB03C5"/>
    <w:rsid w:val="00BB0817"/>
    <w:rsid w:val="00BB0F0C"/>
    <w:rsid w:val="00BB4FD3"/>
    <w:rsid w:val="00BB657F"/>
    <w:rsid w:val="00BB694A"/>
    <w:rsid w:val="00BC7FBF"/>
    <w:rsid w:val="00BD1B5E"/>
    <w:rsid w:val="00BD4311"/>
    <w:rsid w:val="00BD6118"/>
    <w:rsid w:val="00BD6B47"/>
    <w:rsid w:val="00BE241C"/>
    <w:rsid w:val="00BE2D39"/>
    <w:rsid w:val="00BE3ECC"/>
    <w:rsid w:val="00BF390F"/>
    <w:rsid w:val="00BF3F9F"/>
    <w:rsid w:val="00BF6D6E"/>
    <w:rsid w:val="00C0408E"/>
    <w:rsid w:val="00C0473E"/>
    <w:rsid w:val="00C056DA"/>
    <w:rsid w:val="00C122A8"/>
    <w:rsid w:val="00C14C1C"/>
    <w:rsid w:val="00C15038"/>
    <w:rsid w:val="00C16FC7"/>
    <w:rsid w:val="00C2171E"/>
    <w:rsid w:val="00C21DE6"/>
    <w:rsid w:val="00C30797"/>
    <w:rsid w:val="00C30A87"/>
    <w:rsid w:val="00C32DC1"/>
    <w:rsid w:val="00C379E2"/>
    <w:rsid w:val="00C43D31"/>
    <w:rsid w:val="00C470DD"/>
    <w:rsid w:val="00C502E8"/>
    <w:rsid w:val="00C518E0"/>
    <w:rsid w:val="00C52869"/>
    <w:rsid w:val="00C561A7"/>
    <w:rsid w:val="00C60ECA"/>
    <w:rsid w:val="00C64AB1"/>
    <w:rsid w:val="00C65DE8"/>
    <w:rsid w:val="00C66AE6"/>
    <w:rsid w:val="00C745BE"/>
    <w:rsid w:val="00C80CB7"/>
    <w:rsid w:val="00C8431E"/>
    <w:rsid w:val="00C853ED"/>
    <w:rsid w:val="00C95D1A"/>
    <w:rsid w:val="00CA774D"/>
    <w:rsid w:val="00CB7635"/>
    <w:rsid w:val="00CC03B4"/>
    <w:rsid w:val="00CC15E0"/>
    <w:rsid w:val="00CC18EB"/>
    <w:rsid w:val="00CC5E58"/>
    <w:rsid w:val="00CE1845"/>
    <w:rsid w:val="00CE4C0A"/>
    <w:rsid w:val="00CF2861"/>
    <w:rsid w:val="00CF35AC"/>
    <w:rsid w:val="00D040CF"/>
    <w:rsid w:val="00D04414"/>
    <w:rsid w:val="00D071B9"/>
    <w:rsid w:val="00D07BE2"/>
    <w:rsid w:val="00D11900"/>
    <w:rsid w:val="00D11F80"/>
    <w:rsid w:val="00D12809"/>
    <w:rsid w:val="00D16E22"/>
    <w:rsid w:val="00D208A6"/>
    <w:rsid w:val="00D224BA"/>
    <w:rsid w:val="00D2413A"/>
    <w:rsid w:val="00D30940"/>
    <w:rsid w:val="00D3349C"/>
    <w:rsid w:val="00D342C5"/>
    <w:rsid w:val="00D34B8D"/>
    <w:rsid w:val="00D34BAB"/>
    <w:rsid w:val="00D35EFE"/>
    <w:rsid w:val="00D4289B"/>
    <w:rsid w:val="00D43509"/>
    <w:rsid w:val="00D54F28"/>
    <w:rsid w:val="00D566C4"/>
    <w:rsid w:val="00D60297"/>
    <w:rsid w:val="00D623AF"/>
    <w:rsid w:val="00D626F3"/>
    <w:rsid w:val="00D64E41"/>
    <w:rsid w:val="00D65D8A"/>
    <w:rsid w:val="00D66A91"/>
    <w:rsid w:val="00D73F3F"/>
    <w:rsid w:val="00D778F4"/>
    <w:rsid w:val="00D82230"/>
    <w:rsid w:val="00D8287D"/>
    <w:rsid w:val="00D85094"/>
    <w:rsid w:val="00D86F23"/>
    <w:rsid w:val="00D87497"/>
    <w:rsid w:val="00D9203B"/>
    <w:rsid w:val="00D92741"/>
    <w:rsid w:val="00D93AF2"/>
    <w:rsid w:val="00D94C38"/>
    <w:rsid w:val="00D97288"/>
    <w:rsid w:val="00DA0234"/>
    <w:rsid w:val="00DA0E49"/>
    <w:rsid w:val="00DA2ED2"/>
    <w:rsid w:val="00DA3CEC"/>
    <w:rsid w:val="00DA58E5"/>
    <w:rsid w:val="00DB18FF"/>
    <w:rsid w:val="00DB5F19"/>
    <w:rsid w:val="00DC1E13"/>
    <w:rsid w:val="00DC45A5"/>
    <w:rsid w:val="00DC5BED"/>
    <w:rsid w:val="00DC737A"/>
    <w:rsid w:val="00DD0A9E"/>
    <w:rsid w:val="00DD2675"/>
    <w:rsid w:val="00DD491B"/>
    <w:rsid w:val="00DD4C5D"/>
    <w:rsid w:val="00DD61BD"/>
    <w:rsid w:val="00DD675D"/>
    <w:rsid w:val="00DD7732"/>
    <w:rsid w:val="00DE7A2B"/>
    <w:rsid w:val="00DF045E"/>
    <w:rsid w:val="00DF67B3"/>
    <w:rsid w:val="00E008A2"/>
    <w:rsid w:val="00E0168F"/>
    <w:rsid w:val="00E020FA"/>
    <w:rsid w:val="00E038C5"/>
    <w:rsid w:val="00E0594E"/>
    <w:rsid w:val="00E125B7"/>
    <w:rsid w:val="00E173F6"/>
    <w:rsid w:val="00E2026D"/>
    <w:rsid w:val="00E202F1"/>
    <w:rsid w:val="00E214B7"/>
    <w:rsid w:val="00E21DE7"/>
    <w:rsid w:val="00E22DE2"/>
    <w:rsid w:val="00E24D0D"/>
    <w:rsid w:val="00E26167"/>
    <w:rsid w:val="00E261BB"/>
    <w:rsid w:val="00E265C1"/>
    <w:rsid w:val="00E27A29"/>
    <w:rsid w:val="00E34DCD"/>
    <w:rsid w:val="00E35928"/>
    <w:rsid w:val="00E3760C"/>
    <w:rsid w:val="00E47FAA"/>
    <w:rsid w:val="00E5293A"/>
    <w:rsid w:val="00E53BDE"/>
    <w:rsid w:val="00E54C47"/>
    <w:rsid w:val="00E550D7"/>
    <w:rsid w:val="00E61D46"/>
    <w:rsid w:val="00E72FB5"/>
    <w:rsid w:val="00E73C19"/>
    <w:rsid w:val="00E77F69"/>
    <w:rsid w:val="00E810E3"/>
    <w:rsid w:val="00E83F1D"/>
    <w:rsid w:val="00E85AC0"/>
    <w:rsid w:val="00E90105"/>
    <w:rsid w:val="00E93A1A"/>
    <w:rsid w:val="00E93E9A"/>
    <w:rsid w:val="00E96921"/>
    <w:rsid w:val="00EA35B4"/>
    <w:rsid w:val="00EA6FC7"/>
    <w:rsid w:val="00EA7229"/>
    <w:rsid w:val="00EC12D7"/>
    <w:rsid w:val="00EC3CA2"/>
    <w:rsid w:val="00EC4D49"/>
    <w:rsid w:val="00EC666D"/>
    <w:rsid w:val="00EC714F"/>
    <w:rsid w:val="00ED1064"/>
    <w:rsid w:val="00ED1F1C"/>
    <w:rsid w:val="00ED33DA"/>
    <w:rsid w:val="00EE0DB7"/>
    <w:rsid w:val="00EE2585"/>
    <w:rsid w:val="00EF2DA3"/>
    <w:rsid w:val="00EF5ED6"/>
    <w:rsid w:val="00EF74EC"/>
    <w:rsid w:val="00F01601"/>
    <w:rsid w:val="00F059B2"/>
    <w:rsid w:val="00F076B6"/>
    <w:rsid w:val="00F104B9"/>
    <w:rsid w:val="00F11AF2"/>
    <w:rsid w:val="00F11F80"/>
    <w:rsid w:val="00F137D3"/>
    <w:rsid w:val="00F15C78"/>
    <w:rsid w:val="00F22F02"/>
    <w:rsid w:val="00F27537"/>
    <w:rsid w:val="00F27812"/>
    <w:rsid w:val="00F40735"/>
    <w:rsid w:val="00F41E94"/>
    <w:rsid w:val="00F474EC"/>
    <w:rsid w:val="00F47E9C"/>
    <w:rsid w:val="00F5049B"/>
    <w:rsid w:val="00F52316"/>
    <w:rsid w:val="00F53CBB"/>
    <w:rsid w:val="00F54257"/>
    <w:rsid w:val="00F544F6"/>
    <w:rsid w:val="00F54E1E"/>
    <w:rsid w:val="00F5614F"/>
    <w:rsid w:val="00F57610"/>
    <w:rsid w:val="00F57615"/>
    <w:rsid w:val="00F60C71"/>
    <w:rsid w:val="00F649D5"/>
    <w:rsid w:val="00F64B23"/>
    <w:rsid w:val="00F64C84"/>
    <w:rsid w:val="00F7568F"/>
    <w:rsid w:val="00F757B9"/>
    <w:rsid w:val="00F7628C"/>
    <w:rsid w:val="00F81CF0"/>
    <w:rsid w:val="00F869AC"/>
    <w:rsid w:val="00F87D3C"/>
    <w:rsid w:val="00F92EC0"/>
    <w:rsid w:val="00F93678"/>
    <w:rsid w:val="00F93974"/>
    <w:rsid w:val="00F94AB3"/>
    <w:rsid w:val="00F94D60"/>
    <w:rsid w:val="00F94DC9"/>
    <w:rsid w:val="00FA39A4"/>
    <w:rsid w:val="00FA508D"/>
    <w:rsid w:val="00FA64DC"/>
    <w:rsid w:val="00FA6620"/>
    <w:rsid w:val="00FB602C"/>
    <w:rsid w:val="00FC1336"/>
    <w:rsid w:val="00FC26ED"/>
    <w:rsid w:val="00FC4CB0"/>
    <w:rsid w:val="00FD041D"/>
    <w:rsid w:val="00FD1474"/>
    <w:rsid w:val="00FD1D7C"/>
    <w:rsid w:val="00FD3B75"/>
    <w:rsid w:val="00FE1631"/>
    <w:rsid w:val="00FE1D6C"/>
    <w:rsid w:val="00FE2074"/>
    <w:rsid w:val="00FE27B8"/>
    <w:rsid w:val="00FE2EC1"/>
    <w:rsid w:val="00FE396A"/>
    <w:rsid w:val="00FE6D8E"/>
    <w:rsid w:val="00FF3450"/>
    <w:rsid w:val="00FF3A12"/>
    <w:rsid w:val="00FF7E51"/>
    <w:rsid w:val="00FF7F1E"/>
    <w:rsid w:val="02EB0610"/>
    <w:rsid w:val="12F2BA90"/>
    <w:rsid w:val="17D1E322"/>
    <w:rsid w:val="27705303"/>
    <w:rsid w:val="29587F5C"/>
    <w:rsid w:val="37294E5A"/>
    <w:rsid w:val="3B9635B6"/>
    <w:rsid w:val="3C0B0B3D"/>
    <w:rsid w:val="3C329C58"/>
    <w:rsid w:val="41191C34"/>
    <w:rsid w:val="530468CD"/>
    <w:rsid w:val="5E64671E"/>
    <w:rsid w:val="603C11F8"/>
    <w:rsid w:val="69839304"/>
    <w:rsid w:val="6C68A1CE"/>
    <w:rsid w:val="6D8E808C"/>
    <w:rsid w:val="705C47FB"/>
    <w:rsid w:val="763C1CEF"/>
    <w:rsid w:val="7FE567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17659"/>
  <w15:docId w15:val="{B8A393D3-3139-4098-80EC-87363B4711C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1"/>
        <w:szCs w:val="21"/>
        <w:lang w:val="fr-FR" w:eastAsia="fr-FR"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IE-Normal"/>
    <w:qFormat/>
    <w:rsid w:val="001D00F8"/>
  </w:style>
  <w:style w:type="paragraph" w:styleId="Titre1">
    <w:name w:val="heading 1"/>
    <w:basedOn w:val="Normal"/>
    <w:next w:val="Normal"/>
    <w:link w:val="Titre1Car"/>
    <w:uiPriority w:val="9"/>
    <w:qFormat/>
    <w:rsid w:val="001D00F8"/>
    <w:pPr>
      <w:keepNext/>
      <w:keepLines/>
      <w:spacing w:before="360" w:after="40" w:line="240" w:lineRule="auto"/>
      <w:outlineLvl w:val="0"/>
    </w:pPr>
    <w:rPr>
      <w:rFonts w:asciiTheme="majorHAnsi" w:hAnsiTheme="majorHAnsi" w:eastAsiaTheme="majorEastAsia" w:cstheme="majorBidi"/>
      <w:color w:val="487B77" w:themeColor="accent6" w:themeShade="BF"/>
      <w:sz w:val="40"/>
      <w:szCs w:val="40"/>
    </w:rPr>
  </w:style>
  <w:style w:type="paragraph" w:styleId="Titre2">
    <w:name w:val="heading 2"/>
    <w:basedOn w:val="Normal"/>
    <w:next w:val="Normal"/>
    <w:link w:val="Titre2Car"/>
    <w:uiPriority w:val="9"/>
    <w:unhideWhenUsed/>
    <w:qFormat/>
    <w:rsid w:val="001D00F8"/>
    <w:pPr>
      <w:keepNext/>
      <w:keepLines/>
      <w:spacing w:before="80" w:after="0" w:line="240" w:lineRule="auto"/>
      <w:outlineLvl w:val="1"/>
    </w:pPr>
    <w:rPr>
      <w:rFonts w:asciiTheme="majorHAnsi" w:hAnsiTheme="majorHAnsi" w:eastAsiaTheme="majorEastAsia" w:cstheme="majorBidi"/>
      <w:color w:val="487B77" w:themeColor="accent6" w:themeShade="BF"/>
      <w:sz w:val="28"/>
      <w:szCs w:val="28"/>
    </w:rPr>
  </w:style>
  <w:style w:type="paragraph" w:styleId="Titre3">
    <w:name w:val="heading 3"/>
    <w:basedOn w:val="Normal"/>
    <w:next w:val="Normal"/>
    <w:link w:val="Titre3Car"/>
    <w:uiPriority w:val="9"/>
    <w:unhideWhenUsed/>
    <w:qFormat/>
    <w:rsid w:val="001D00F8"/>
    <w:pPr>
      <w:keepNext/>
      <w:keepLines/>
      <w:spacing w:before="80" w:after="0" w:line="240" w:lineRule="auto"/>
      <w:outlineLvl w:val="2"/>
    </w:pPr>
    <w:rPr>
      <w:rFonts w:asciiTheme="majorHAnsi" w:hAnsiTheme="majorHAnsi" w:eastAsiaTheme="majorEastAsia" w:cstheme="majorBidi"/>
      <w:color w:val="487B77" w:themeColor="accent6" w:themeShade="BF"/>
      <w:sz w:val="24"/>
      <w:szCs w:val="24"/>
    </w:rPr>
  </w:style>
  <w:style w:type="paragraph" w:styleId="Titre4">
    <w:name w:val="heading 4"/>
    <w:basedOn w:val="Normal"/>
    <w:next w:val="Normal"/>
    <w:link w:val="Titre4Car"/>
    <w:uiPriority w:val="9"/>
    <w:semiHidden/>
    <w:unhideWhenUsed/>
    <w:qFormat/>
    <w:rsid w:val="001D00F8"/>
    <w:pPr>
      <w:keepNext/>
      <w:keepLines/>
      <w:spacing w:before="80" w:after="0"/>
      <w:outlineLvl w:val="3"/>
    </w:pPr>
    <w:rPr>
      <w:rFonts w:asciiTheme="majorHAnsi" w:hAnsiTheme="majorHAnsi" w:eastAsiaTheme="majorEastAsia" w:cstheme="majorBidi"/>
      <w:color w:val="62A39F" w:themeColor="accent6"/>
      <w:sz w:val="22"/>
      <w:szCs w:val="22"/>
    </w:rPr>
  </w:style>
  <w:style w:type="paragraph" w:styleId="Titre5">
    <w:name w:val="heading 5"/>
    <w:basedOn w:val="Normal"/>
    <w:next w:val="Normal"/>
    <w:link w:val="Titre5Car"/>
    <w:uiPriority w:val="9"/>
    <w:semiHidden/>
    <w:unhideWhenUsed/>
    <w:qFormat/>
    <w:rsid w:val="001D00F8"/>
    <w:pPr>
      <w:keepNext/>
      <w:keepLines/>
      <w:spacing w:before="40" w:after="0"/>
      <w:outlineLvl w:val="4"/>
    </w:pPr>
    <w:rPr>
      <w:rFonts w:asciiTheme="majorHAnsi" w:hAnsiTheme="majorHAnsi" w:eastAsiaTheme="majorEastAsia" w:cstheme="majorBidi"/>
      <w:i/>
      <w:iCs/>
      <w:color w:val="62A39F" w:themeColor="accent6"/>
      <w:sz w:val="22"/>
      <w:szCs w:val="22"/>
    </w:rPr>
  </w:style>
  <w:style w:type="paragraph" w:styleId="Titre6">
    <w:name w:val="heading 6"/>
    <w:basedOn w:val="Normal"/>
    <w:next w:val="Normal"/>
    <w:link w:val="Titre6Car"/>
    <w:uiPriority w:val="9"/>
    <w:semiHidden/>
    <w:unhideWhenUsed/>
    <w:qFormat/>
    <w:rsid w:val="001D00F8"/>
    <w:pPr>
      <w:keepNext/>
      <w:keepLines/>
      <w:spacing w:before="40" w:after="0"/>
      <w:outlineLvl w:val="5"/>
    </w:pPr>
    <w:rPr>
      <w:rFonts w:asciiTheme="majorHAnsi" w:hAnsiTheme="majorHAnsi" w:eastAsiaTheme="majorEastAsia" w:cstheme="majorBidi"/>
      <w:color w:val="62A39F" w:themeColor="accent6"/>
    </w:rPr>
  </w:style>
  <w:style w:type="paragraph" w:styleId="Titre7">
    <w:name w:val="heading 7"/>
    <w:basedOn w:val="Normal"/>
    <w:next w:val="Normal"/>
    <w:link w:val="Titre7Car"/>
    <w:uiPriority w:val="9"/>
    <w:semiHidden/>
    <w:unhideWhenUsed/>
    <w:qFormat/>
    <w:rsid w:val="001D00F8"/>
    <w:pPr>
      <w:keepNext/>
      <w:keepLines/>
      <w:spacing w:before="40" w:after="0"/>
      <w:outlineLvl w:val="6"/>
    </w:pPr>
    <w:rPr>
      <w:rFonts w:asciiTheme="majorHAnsi" w:hAnsiTheme="majorHAnsi" w:eastAsiaTheme="majorEastAsia" w:cstheme="majorBidi"/>
      <w:b/>
      <w:bCs/>
      <w:color w:val="62A39F" w:themeColor="accent6"/>
    </w:rPr>
  </w:style>
  <w:style w:type="paragraph" w:styleId="Titre8">
    <w:name w:val="heading 8"/>
    <w:basedOn w:val="Normal"/>
    <w:next w:val="Normal"/>
    <w:link w:val="Titre8Car"/>
    <w:uiPriority w:val="9"/>
    <w:semiHidden/>
    <w:unhideWhenUsed/>
    <w:qFormat/>
    <w:rsid w:val="001D00F8"/>
    <w:pPr>
      <w:keepNext/>
      <w:keepLines/>
      <w:spacing w:before="40" w:after="0"/>
      <w:outlineLvl w:val="7"/>
    </w:pPr>
    <w:rPr>
      <w:rFonts w:asciiTheme="majorHAnsi" w:hAnsiTheme="majorHAnsi" w:eastAsiaTheme="majorEastAsia" w:cstheme="majorBidi"/>
      <w:b/>
      <w:bCs/>
      <w:i/>
      <w:iCs/>
      <w:color w:val="62A39F" w:themeColor="accent6"/>
      <w:sz w:val="20"/>
      <w:szCs w:val="20"/>
    </w:rPr>
  </w:style>
  <w:style w:type="paragraph" w:styleId="Titre9">
    <w:name w:val="heading 9"/>
    <w:basedOn w:val="Normal"/>
    <w:next w:val="Normal"/>
    <w:link w:val="Titre9Car"/>
    <w:uiPriority w:val="9"/>
    <w:semiHidden/>
    <w:unhideWhenUsed/>
    <w:qFormat/>
    <w:rsid w:val="001D00F8"/>
    <w:pPr>
      <w:keepNext/>
      <w:keepLines/>
      <w:spacing w:before="40" w:after="0"/>
      <w:outlineLvl w:val="8"/>
    </w:pPr>
    <w:rPr>
      <w:rFonts w:asciiTheme="majorHAnsi" w:hAnsiTheme="majorHAnsi" w:eastAsiaTheme="majorEastAsia" w:cstheme="majorBidi"/>
      <w:i/>
      <w:iCs/>
      <w:color w:val="62A39F" w:themeColor="accent6"/>
      <w:sz w:val="20"/>
      <w:szCs w:val="20"/>
    </w:rPr>
  </w:style>
  <w:style w:type="character" w:styleId="Policepardfaut" w:default="1">
    <w:name w:val="Default Paragraph Font"/>
    <w:uiPriority w:val="1"/>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pf0" w:customStyle="1">
    <w:name w:val="pf0"/>
    <w:basedOn w:val="Normal"/>
    <w:rsid w:val="0033039A"/>
    <w:pPr>
      <w:spacing w:before="100" w:beforeAutospacing="1" w:after="100" w:afterAutospacing="1" w:line="240" w:lineRule="auto"/>
    </w:pPr>
    <w:rPr>
      <w:rFonts w:ascii="Times New Roman" w:hAnsi="Times New Roman" w:eastAsia="Times New Roman" w:cs="Times New Roman"/>
      <w:sz w:val="24"/>
      <w:szCs w:val="24"/>
    </w:rPr>
  </w:style>
  <w:style w:type="paragraph" w:styleId="Titre">
    <w:name w:val="Title"/>
    <w:basedOn w:val="Normal"/>
    <w:next w:val="Normal"/>
    <w:link w:val="TitreCar"/>
    <w:uiPriority w:val="10"/>
    <w:qFormat/>
    <w:rsid w:val="001D00F8"/>
    <w:pPr>
      <w:spacing w:after="0" w:line="240" w:lineRule="auto"/>
      <w:contextualSpacing/>
    </w:pPr>
    <w:rPr>
      <w:rFonts w:asciiTheme="majorHAnsi" w:hAnsiTheme="majorHAnsi" w:eastAsiaTheme="majorEastAsia" w:cstheme="majorBidi"/>
      <w:color w:val="262626" w:themeColor="text1" w:themeTint="D9"/>
      <w:spacing w:val="-15"/>
      <w:sz w:val="96"/>
      <w:szCs w:val="96"/>
    </w:rPr>
  </w:style>
  <w:style w:type="character" w:styleId="cf01" w:customStyle="1">
    <w:name w:val="cf01"/>
    <w:basedOn w:val="Policepardfaut"/>
    <w:rsid w:val="00C65DE8"/>
    <w:rPr>
      <w:rFonts w:hint="default" w:ascii="Segoe UI" w:hAnsi="Segoe UI" w:cs="Segoe UI"/>
      <w:sz w:val="18"/>
      <w:szCs w:val="18"/>
    </w:rPr>
  </w:style>
  <w:style w:type="paragraph" w:styleId="En-tte">
    <w:name w:val="header"/>
    <w:basedOn w:val="Normal"/>
    <w:link w:val="En-tteCar"/>
    <w:uiPriority w:val="99"/>
    <w:unhideWhenUsed/>
    <w:rsid w:val="00372A31"/>
    <w:pPr>
      <w:tabs>
        <w:tab w:val="center" w:pos="4536"/>
        <w:tab w:val="right" w:pos="9072"/>
      </w:tabs>
      <w:spacing w:after="0" w:line="240" w:lineRule="auto"/>
    </w:pPr>
  </w:style>
  <w:style w:type="character" w:styleId="En-tteCar" w:customStyle="1">
    <w:name w:val="En-tête Car"/>
    <w:basedOn w:val="Policepardfaut"/>
    <w:link w:val="En-tte"/>
    <w:uiPriority w:val="99"/>
    <w:rsid w:val="00372A31"/>
  </w:style>
  <w:style w:type="paragraph" w:styleId="Pieddepage">
    <w:name w:val="footer"/>
    <w:basedOn w:val="Normal"/>
    <w:link w:val="PieddepageCar"/>
    <w:uiPriority w:val="99"/>
    <w:unhideWhenUsed/>
    <w:rsid w:val="00372A31"/>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372A31"/>
  </w:style>
  <w:style w:type="paragraph" w:styleId="Textedebulles">
    <w:name w:val="Balloon Text"/>
    <w:basedOn w:val="Normal"/>
    <w:link w:val="TextedebullesCar"/>
    <w:uiPriority w:val="99"/>
    <w:semiHidden/>
    <w:unhideWhenUsed/>
    <w:rsid w:val="00372A31"/>
    <w:pPr>
      <w:spacing w:after="0" w:line="240" w:lineRule="auto"/>
    </w:pPr>
    <w:rPr>
      <w:rFonts w:ascii="Tahoma" w:hAnsi="Tahoma" w:cs="Tahoma"/>
      <w:sz w:val="16"/>
      <w:szCs w:val="16"/>
    </w:rPr>
  </w:style>
  <w:style w:type="character" w:styleId="TextedebullesCar" w:customStyle="1">
    <w:name w:val="Texte de bulles Car"/>
    <w:basedOn w:val="Policepardfaut"/>
    <w:link w:val="Textedebulles"/>
    <w:uiPriority w:val="99"/>
    <w:semiHidden/>
    <w:rsid w:val="00372A31"/>
    <w:rPr>
      <w:rFonts w:ascii="Tahoma" w:hAnsi="Tahoma" w:cs="Tahoma"/>
      <w:sz w:val="16"/>
      <w:szCs w:val="16"/>
    </w:rPr>
  </w:style>
  <w:style w:type="paragraph" w:styleId="IE-slogansmall" w:customStyle="1">
    <w:name w:val="IE-slogan small"/>
    <w:basedOn w:val="Normal"/>
    <w:link w:val="IE-slogansmallCar"/>
    <w:rsid w:val="00BB06C2"/>
    <w:pPr>
      <w:spacing w:line="240" w:lineRule="auto"/>
    </w:pPr>
    <w:rPr>
      <w:i/>
      <w:sz w:val="16"/>
      <w:szCs w:val="16"/>
      <w:lang w:val="en-GB"/>
    </w:rPr>
  </w:style>
  <w:style w:type="paragraph" w:styleId="IE-dateRE" w:customStyle="1">
    <w:name w:val="IE-date+RE"/>
    <w:basedOn w:val="Normal"/>
    <w:next w:val="Normal"/>
    <w:link w:val="IE-dateRECar"/>
    <w:rsid w:val="00332B36"/>
    <w:pPr>
      <w:spacing w:after="0"/>
    </w:pPr>
    <w:rPr>
      <w:szCs w:val="18"/>
      <w:lang w:val="en-GB"/>
    </w:rPr>
  </w:style>
  <w:style w:type="character" w:styleId="IE-slogansmallCar" w:customStyle="1">
    <w:name w:val="IE-slogan small Car"/>
    <w:basedOn w:val="Policepardfaut"/>
    <w:link w:val="IE-slogansmall"/>
    <w:rsid w:val="00BB06C2"/>
    <w:rPr>
      <w:rFonts w:ascii="Arial" w:hAnsi="Arial" w:eastAsia="Arial" w:cs="Times New Roman"/>
      <w:i/>
      <w:sz w:val="16"/>
      <w:szCs w:val="16"/>
      <w:lang w:val="en-GB"/>
    </w:rPr>
  </w:style>
  <w:style w:type="table" w:styleId="Grilledutableau1" w:customStyle="1">
    <w:name w:val="Grille du tableau1"/>
    <w:basedOn w:val="TableauNormal"/>
    <w:next w:val="Grilledutableau"/>
    <w:uiPriority w:val="59"/>
    <w:rsid w:val="00E839BF"/>
    <w:pPr>
      <w:spacing w:after="0" w:line="240" w:lineRule="auto"/>
    </w:pPr>
    <w:rPr>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IE-dateRECar" w:customStyle="1">
    <w:name w:val="IE-date+RE Car"/>
    <w:basedOn w:val="Policepardfaut"/>
    <w:link w:val="IE-dateRE"/>
    <w:rsid w:val="00332B36"/>
    <w:rPr>
      <w:rFonts w:ascii="Arial" w:hAnsi="Arial" w:eastAsia="Arial" w:cs="Times New Roman"/>
      <w:sz w:val="20"/>
      <w:szCs w:val="18"/>
      <w:lang w:val="en-GB"/>
    </w:rPr>
  </w:style>
  <w:style w:type="table" w:styleId="Grilledutableau">
    <w:name w:val="Table Grid"/>
    <w:basedOn w:val="TableauNormal"/>
    <w:uiPriority w:val="39"/>
    <w:rsid w:val="00E839B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E-pagenr" w:customStyle="1">
    <w:name w:val="IE-page nr"/>
    <w:basedOn w:val="Normal"/>
    <w:link w:val="IE-pagenrCar"/>
    <w:rsid w:val="00DD125D"/>
    <w:pPr>
      <w:jc w:val="right"/>
    </w:pPr>
    <w:rPr>
      <w:sz w:val="18"/>
      <w:szCs w:val="18"/>
    </w:rPr>
  </w:style>
  <w:style w:type="paragraph" w:styleId="Textebrut">
    <w:name w:val="Plain Text"/>
    <w:basedOn w:val="Normal"/>
    <w:link w:val="TextebrutCar"/>
    <w:uiPriority w:val="99"/>
    <w:unhideWhenUsed/>
    <w:rsid w:val="00BA0B60"/>
    <w:pPr>
      <w:spacing w:after="0" w:line="240" w:lineRule="auto"/>
    </w:pPr>
    <w:rPr>
      <w:rFonts w:ascii="Consolas" w:hAnsi="Consolas"/>
    </w:rPr>
  </w:style>
  <w:style w:type="character" w:styleId="IE-pagenrCar" w:customStyle="1">
    <w:name w:val="IE-page nr Car"/>
    <w:basedOn w:val="Policepardfaut"/>
    <w:link w:val="IE-pagenr"/>
    <w:rsid w:val="00DD125D"/>
    <w:rPr>
      <w:sz w:val="18"/>
      <w:szCs w:val="18"/>
    </w:rPr>
  </w:style>
  <w:style w:type="character" w:styleId="TextebrutCar" w:customStyle="1">
    <w:name w:val="Texte brut Car"/>
    <w:basedOn w:val="Policepardfaut"/>
    <w:link w:val="Textebrut"/>
    <w:uiPriority w:val="99"/>
    <w:rsid w:val="00BA0B60"/>
    <w:rPr>
      <w:rFonts w:ascii="Consolas" w:hAnsi="Consolas"/>
      <w:sz w:val="21"/>
      <w:szCs w:val="21"/>
    </w:rPr>
  </w:style>
  <w:style w:type="paragraph" w:styleId="foot1" w:customStyle="1">
    <w:name w:val="foot1"/>
    <w:link w:val="foot1Car"/>
    <w:rsid w:val="00BB4B52"/>
    <w:pPr>
      <w:spacing w:after="0" w:line="302" w:lineRule="auto"/>
    </w:pPr>
    <w:rPr>
      <w:sz w:val="24"/>
      <w:szCs w:val="14"/>
    </w:rPr>
  </w:style>
  <w:style w:type="paragraph" w:styleId="foot2" w:customStyle="1">
    <w:name w:val="foot2"/>
    <w:link w:val="foot2Car"/>
    <w:rsid w:val="00332B36"/>
    <w:rPr>
      <w:sz w:val="12"/>
      <w:szCs w:val="12"/>
    </w:rPr>
  </w:style>
  <w:style w:type="character" w:styleId="foot1Car" w:customStyle="1">
    <w:name w:val="foot1 Car"/>
    <w:basedOn w:val="Policepardfaut"/>
    <w:link w:val="foot1"/>
    <w:rsid w:val="00BB4B52"/>
    <w:rPr>
      <w:sz w:val="24"/>
      <w:szCs w:val="14"/>
    </w:rPr>
  </w:style>
  <w:style w:type="paragraph" w:styleId="EUERDF" w:customStyle="1">
    <w:name w:val="EU ERDF"/>
    <w:link w:val="EUERDFCar"/>
    <w:rsid w:val="00AD00E7"/>
    <w:rPr>
      <w:rFonts w:cs="Times New Roman"/>
      <w:sz w:val="12"/>
      <w:szCs w:val="12"/>
      <w:lang w:val="en-GB"/>
    </w:rPr>
  </w:style>
  <w:style w:type="character" w:styleId="foot2Car" w:customStyle="1">
    <w:name w:val="foot2 Car"/>
    <w:basedOn w:val="Policepardfaut"/>
    <w:link w:val="foot2"/>
    <w:rsid w:val="00332B36"/>
    <w:rPr>
      <w:sz w:val="12"/>
      <w:szCs w:val="12"/>
    </w:rPr>
  </w:style>
  <w:style w:type="character" w:styleId="EUERDFCar" w:customStyle="1">
    <w:name w:val="EU ERDF Car"/>
    <w:basedOn w:val="Policepardfaut"/>
    <w:link w:val="EUERDF"/>
    <w:rsid w:val="00AD00E7"/>
    <w:rPr>
      <w:rFonts w:ascii="Arial" w:hAnsi="Arial" w:eastAsia="Arial" w:cs="Times New Roman"/>
      <w:sz w:val="12"/>
      <w:szCs w:val="12"/>
      <w:lang w:val="en-GB"/>
    </w:rPr>
  </w:style>
  <w:style w:type="paragraph" w:styleId="IE-addresstop" w:customStyle="1">
    <w:name w:val="IE-address top"/>
    <w:basedOn w:val="Normal"/>
    <w:rsid w:val="00533C1F"/>
    <w:pPr>
      <w:spacing w:after="0"/>
    </w:pPr>
    <w:rPr>
      <w:rFonts w:eastAsia="Times New Roman"/>
      <w:color w:val="0A1E47"/>
      <w:szCs w:val="24"/>
      <w:lang w:val="en-GB"/>
    </w:rPr>
  </w:style>
  <w:style w:type="paragraph" w:styleId="footbold" w:customStyle="1">
    <w:name w:val="footbold"/>
    <w:basedOn w:val="foot1"/>
    <w:link w:val="footboldCar"/>
    <w:rsid w:val="00D01CCC"/>
    <w:rPr>
      <w:b/>
    </w:rPr>
  </w:style>
  <w:style w:type="character" w:styleId="footboldCar" w:customStyle="1">
    <w:name w:val="footbold Car"/>
    <w:basedOn w:val="foot1Car"/>
    <w:link w:val="footbold"/>
    <w:rsid w:val="00D01CCC"/>
    <w:rPr>
      <w:b/>
      <w:sz w:val="14"/>
      <w:szCs w:val="14"/>
    </w:rPr>
  </w:style>
  <w:style w:type="character" w:styleId="Lienhypertexte">
    <w:name w:val="Hyperlink"/>
    <w:basedOn w:val="Policepardfaut"/>
    <w:uiPriority w:val="99"/>
    <w:unhideWhenUsed/>
    <w:rsid w:val="00E90CBE"/>
    <w:rPr>
      <w:rFonts w:asciiTheme="minorHAnsi" w:hAnsiTheme="minorHAnsi"/>
      <w:b w:val="0"/>
      <w:i w:val="0"/>
      <w:color w:val="335B74" w:themeColor="text2"/>
      <w:u w:val="single"/>
    </w:rPr>
  </w:style>
  <w:style w:type="table" w:styleId="Grilledutableau2" w:customStyle="1">
    <w:name w:val="Grille du tableau2"/>
    <w:basedOn w:val="TableauNormal"/>
    <w:next w:val="Grilledutableau"/>
    <w:uiPriority w:val="59"/>
    <w:rsid w:val="00E54A11"/>
    <w:pPr>
      <w:spacing w:after="0" w:line="240" w:lineRule="auto"/>
    </w:pPr>
    <w:rPr>
      <w:rFonts w:cs="Times New Roman"/>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ullets" w:customStyle="1">
    <w:name w:val="Bullets"/>
    <w:basedOn w:val="Paragraphedeliste"/>
    <w:link w:val="BulletsCar"/>
    <w:rsid w:val="00833FCC"/>
    <w:pPr>
      <w:numPr>
        <w:numId w:val="27"/>
      </w:numPr>
    </w:pPr>
  </w:style>
  <w:style w:type="character" w:styleId="BulletsCar" w:customStyle="1">
    <w:name w:val="Bullets Car"/>
    <w:basedOn w:val="Policepardfaut"/>
    <w:link w:val="Bullets"/>
    <w:rsid w:val="00833FCC"/>
  </w:style>
  <w:style w:type="paragraph" w:styleId="Paragraphedeliste">
    <w:name w:val="List Paragraph"/>
    <w:aliases w:val="Sémaphores Puces,Listes,Paragraphe de liste1,Liste à puce - SC,Paragraphe de liste11,Paragraphe de liste2,Paragraphe de liste num,Paragraphe de liste 1,Paragraphe de liste serré,Lettre d'introduction,List Paragraph1,EC"/>
    <w:basedOn w:val="Normal"/>
    <w:link w:val="ParagraphedelisteCar"/>
    <w:uiPriority w:val="34"/>
    <w:qFormat/>
    <w:rsid w:val="00E10435"/>
    <w:pPr>
      <w:ind w:left="720"/>
      <w:contextualSpacing/>
    </w:pPr>
  </w:style>
  <w:style w:type="paragraph" w:styleId="Rvision">
    <w:name w:val="Revision"/>
    <w:hidden/>
    <w:uiPriority w:val="99"/>
    <w:semiHidden/>
    <w:rsid w:val="001A5B42"/>
    <w:pPr>
      <w:spacing w:after="0" w:line="240" w:lineRule="auto"/>
    </w:pPr>
    <w:rPr>
      <w:rFonts w:cs="Times New Roman"/>
    </w:rPr>
  </w:style>
  <w:style w:type="character" w:styleId="Titre1Car" w:customStyle="1">
    <w:name w:val="Titre 1 Car"/>
    <w:basedOn w:val="Policepardfaut"/>
    <w:link w:val="Titre1"/>
    <w:uiPriority w:val="9"/>
    <w:rsid w:val="001D00F8"/>
    <w:rPr>
      <w:rFonts w:asciiTheme="majorHAnsi" w:hAnsiTheme="majorHAnsi" w:eastAsiaTheme="majorEastAsia" w:cstheme="majorBidi"/>
      <w:color w:val="487B77" w:themeColor="accent6" w:themeShade="BF"/>
      <w:sz w:val="40"/>
      <w:szCs w:val="40"/>
    </w:rPr>
  </w:style>
  <w:style w:type="character" w:styleId="Titre2Car" w:customStyle="1">
    <w:name w:val="Titre 2 Car"/>
    <w:basedOn w:val="Policepardfaut"/>
    <w:link w:val="Titre2"/>
    <w:uiPriority w:val="9"/>
    <w:rsid w:val="001D00F8"/>
    <w:rPr>
      <w:rFonts w:asciiTheme="majorHAnsi" w:hAnsiTheme="majorHAnsi" w:eastAsiaTheme="majorEastAsia" w:cstheme="majorBidi"/>
      <w:color w:val="487B77" w:themeColor="accent6" w:themeShade="BF"/>
      <w:sz w:val="28"/>
      <w:szCs w:val="28"/>
    </w:rPr>
  </w:style>
  <w:style w:type="character" w:styleId="Titre3Car" w:customStyle="1">
    <w:name w:val="Titre 3 Car"/>
    <w:basedOn w:val="Policepardfaut"/>
    <w:link w:val="Titre3"/>
    <w:uiPriority w:val="9"/>
    <w:rsid w:val="001D00F8"/>
    <w:rPr>
      <w:rFonts w:asciiTheme="majorHAnsi" w:hAnsiTheme="majorHAnsi" w:eastAsiaTheme="majorEastAsia" w:cstheme="majorBidi"/>
      <w:color w:val="487B77" w:themeColor="accent6" w:themeShade="BF"/>
      <w:sz w:val="24"/>
      <w:szCs w:val="24"/>
    </w:rPr>
  </w:style>
  <w:style w:type="character" w:styleId="Titre4Car" w:customStyle="1">
    <w:name w:val="Titre 4 Car"/>
    <w:basedOn w:val="Policepardfaut"/>
    <w:link w:val="Titre4"/>
    <w:uiPriority w:val="9"/>
    <w:semiHidden/>
    <w:rsid w:val="001D00F8"/>
    <w:rPr>
      <w:rFonts w:asciiTheme="majorHAnsi" w:hAnsiTheme="majorHAnsi" w:eastAsiaTheme="majorEastAsia" w:cstheme="majorBidi"/>
      <w:color w:val="62A39F" w:themeColor="accent6"/>
      <w:sz w:val="22"/>
      <w:szCs w:val="22"/>
    </w:rPr>
  </w:style>
  <w:style w:type="character" w:styleId="Titre5Car" w:customStyle="1">
    <w:name w:val="Titre 5 Car"/>
    <w:basedOn w:val="Policepardfaut"/>
    <w:link w:val="Titre5"/>
    <w:uiPriority w:val="9"/>
    <w:semiHidden/>
    <w:rsid w:val="001D00F8"/>
    <w:rPr>
      <w:rFonts w:asciiTheme="majorHAnsi" w:hAnsiTheme="majorHAnsi" w:eastAsiaTheme="majorEastAsia" w:cstheme="majorBidi"/>
      <w:i/>
      <w:iCs/>
      <w:color w:val="62A39F" w:themeColor="accent6"/>
      <w:sz w:val="22"/>
      <w:szCs w:val="22"/>
    </w:rPr>
  </w:style>
  <w:style w:type="character" w:styleId="Titre6Car" w:customStyle="1">
    <w:name w:val="Titre 6 Car"/>
    <w:basedOn w:val="Policepardfaut"/>
    <w:link w:val="Titre6"/>
    <w:uiPriority w:val="9"/>
    <w:semiHidden/>
    <w:rsid w:val="001D00F8"/>
    <w:rPr>
      <w:rFonts w:asciiTheme="majorHAnsi" w:hAnsiTheme="majorHAnsi" w:eastAsiaTheme="majorEastAsia" w:cstheme="majorBidi"/>
      <w:color w:val="62A39F" w:themeColor="accent6"/>
    </w:rPr>
  </w:style>
  <w:style w:type="character" w:styleId="Titre7Car" w:customStyle="1">
    <w:name w:val="Titre 7 Car"/>
    <w:basedOn w:val="Policepardfaut"/>
    <w:link w:val="Titre7"/>
    <w:uiPriority w:val="9"/>
    <w:semiHidden/>
    <w:rsid w:val="001D00F8"/>
    <w:rPr>
      <w:rFonts w:asciiTheme="majorHAnsi" w:hAnsiTheme="majorHAnsi" w:eastAsiaTheme="majorEastAsia" w:cstheme="majorBidi"/>
      <w:b/>
      <w:bCs/>
      <w:color w:val="62A39F" w:themeColor="accent6"/>
    </w:rPr>
  </w:style>
  <w:style w:type="character" w:styleId="Titre8Car" w:customStyle="1">
    <w:name w:val="Titre 8 Car"/>
    <w:basedOn w:val="Policepardfaut"/>
    <w:link w:val="Titre8"/>
    <w:uiPriority w:val="9"/>
    <w:semiHidden/>
    <w:rsid w:val="001D00F8"/>
    <w:rPr>
      <w:rFonts w:asciiTheme="majorHAnsi" w:hAnsiTheme="majorHAnsi" w:eastAsiaTheme="majorEastAsia" w:cstheme="majorBidi"/>
      <w:b/>
      <w:bCs/>
      <w:i/>
      <w:iCs/>
      <w:color w:val="62A39F" w:themeColor="accent6"/>
      <w:sz w:val="20"/>
      <w:szCs w:val="20"/>
    </w:rPr>
  </w:style>
  <w:style w:type="character" w:styleId="Titre9Car" w:customStyle="1">
    <w:name w:val="Titre 9 Car"/>
    <w:basedOn w:val="Policepardfaut"/>
    <w:link w:val="Titre9"/>
    <w:uiPriority w:val="9"/>
    <w:semiHidden/>
    <w:rsid w:val="001D00F8"/>
    <w:rPr>
      <w:rFonts w:asciiTheme="majorHAnsi" w:hAnsiTheme="majorHAnsi" w:eastAsiaTheme="majorEastAsia" w:cstheme="majorBidi"/>
      <w:i/>
      <w:iCs/>
      <w:color w:val="62A39F" w:themeColor="accent6"/>
      <w:sz w:val="20"/>
      <w:szCs w:val="20"/>
    </w:rPr>
  </w:style>
  <w:style w:type="paragraph" w:styleId="Lgende">
    <w:name w:val="caption"/>
    <w:basedOn w:val="Normal"/>
    <w:next w:val="Normal"/>
    <w:uiPriority w:val="35"/>
    <w:unhideWhenUsed/>
    <w:qFormat/>
    <w:rsid w:val="001D00F8"/>
    <w:pPr>
      <w:spacing w:line="240" w:lineRule="auto"/>
    </w:pPr>
    <w:rPr>
      <w:b/>
      <w:bCs/>
      <w:smallCaps/>
      <w:color w:val="595959" w:themeColor="text1" w:themeTint="A6"/>
    </w:rPr>
  </w:style>
  <w:style w:type="character" w:styleId="TitreCar" w:customStyle="1">
    <w:name w:val="Titre Car"/>
    <w:basedOn w:val="Policepardfaut"/>
    <w:link w:val="Titre"/>
    <w:uiPriority w:val="10"/>
    <w:rsid w:val="001D00F8"/>
    <w:rPr>
      <w:rFonts w:asciiTheme="majorHAnsi" w:hAnsiTheme="majorHAnsi" w:eastAsiaTheme="majorEastAsia" w:cstheme="majorBidi"/>
      <w:color w:val="262626" w:themeColor="text1" w:themeTint="D9"/>
      <w:spacing w:val="-15"/>
      <w:sz w:val="96"/>
      <w:szCs w:val="96"/>
    </w:rPr>
  </w:style>
  <w:style w:type="paragraph" w:styleId="Sous-titre">
    <w:name w:val="Subtitle"/>
    <w:basedOn w:val="Normal"/>
    <w:next w:val="Normal"/>
    <w:link w:val="Sous-titreCar"/>
    <w:uiPriority w:val="11"/>
    <w:qFormat/>
    <w:rsid w:val="001D00F8"/>
    <w:pPr>
      <w:numPr>
        <w:ilvl w:val="1"/>
      </w:numPr>
      <w:spacing w:line="240" w:lineRule="auto"/>
    </w:pPr>
    <w:rPr>
      <w:rFonts w:asciiTheme="majorHAnsi" w:hAnsiTheme="majorHAnsi" w:eastAsiaTheme="majorEastAsia" w:cstheme="majorBidi"/>
      <w:sz w:val="30"/>
      <w:szCs w:val="30"/>
    </w:rPr>
  </w:style>
  <w:style w:type="character" w:styleId="Sous-titreCar" w:customStyle="1">
    <w:name w:val="Sous-titre Car"/>
    <w:basedOn w:val="Policepardfaut"/>
    <w:link w:val="Sous-titre"/>
    <w:uiPriority w:val="11"/>
    <w:rsid w:val="001D00F8"/>
    <w:rPr>
      <w:rFonts w:asciiTheme="majorHAnsi" w:hAnsiTheme="majorHAnsi" w:eastAsiaTheme="majorEastAsia" w:cstheme="majorBidi"/>
      <w:sz w:val="30"/>
      <w:szCs w:val="30"/>
    </w:rPr>
  </w:style>
  <w:style w:type="character" w:styleId="lev">
    <w:name w:val="Strong"/>
    <w:basedOn w:val="Policepardfaut"/>
    <w:uiPriority w:val="22"/>
    <w:qFormat/>
    <w:rsid w:val="001D00F8"/>
    <w:rPr>
      <w:b/>
      <w:bCs/>
    </w:rPr>
  </w:style>
  <w:style w:type="character" w:styleId="Accentuation">
    <w:name w:val="Emphasis"/>
    <w:basedOn w:val="Policepardfaut"/>
    <w:uiPriority w:val="20"/>
    <w:qFormat/>
    <w:rsid w:val="001D00F8"/>
    <w:rPr>
      <w:i/>
      <w:iCs/>
      <w:color w:val="62A39F" w:themeColor="accent6"/>
    </w:rPr>
  </w:style>
  <w:style w:type="paragraph" w:styleId="Sansinterligne">
    <w:name w:val="No Spacing"/>
    <w:link w:val="SansinterligneCar"/>
    <w:uiPriority w:val="1"/>
    <w:qFormat/>
    <w:rsid w:val="001D00F8"/>
    <w:pPr>
      <w:spacing w:after="0" w:line="240" w:lineRule="auto"/>
    </w:pPr>
  </w:style>
  <w:style w:type="paragraph" w:styleId="Citation">
    <w:name w:val="Quote"/>
    <w:basedOn w:val="Normal"/>
    <w:next w:val="Normal"/>
    <w:link w:val="CitationCar"/>
    <w:uiPriority w:val="29"/>
    <w:qFormat/>
    <w:rsid w:val="001D00F8"/>
    <w:pPr>
      <w:spacing w:before="160"/>
      <w:ind w:left="720" w:right="720"/>
      <w:jc w:val="center"/>
    </w:pPr>
    <w:rPr>
      <w:i/>
      <w:iCs/>
      <w:color w:val="262626" w:themeColor="text1" w:themeTint="D9"/>
    </w:rPr>
  </w:style>
  <w:style w:type="character" w:styleId="CitationCar" w:customStyle="1">
    <w:name w:val="Citation Car"/>
    <w:basedOn w:val="Policepardfaut"/>
    <w:link w:val="Citation"/>
    <w:uiPriority w:val="29"/>
    <w:rsid w:val="001D00F8"/>
    <w:rPr>
      <w:i/>
      <w:iCs/>
      <w:color w:val="262626" w:themeColor="text1" w:themeTint="D9"/>
    </w:rPr>
  </w:style>
  <w:style w:type="paragraph" w:styleId="Citationintense">
    <w:name w:val="Intense Quote"/>
    <w:basedOn w:val="Normal"/>
    <w:next w:val="Normal"/>
    <w:link w:val="CitationintenseCar"/>
    <w:uiPriority w:val="30"/>
    <w:qFormat/>
    <w:rsid w:val="001D00F8"/>
    <w:pPr>
      <w:spacing w:before="160" w:after="160" w:line="264" w:lineRule="auto"/>
      <w:ind w:left="720" w:right="720"/>
      <w:jc w:val="center"/>
    </w:pPr>
    <w:rPr>
      <w:rFonts w:asciiTheme="majorHAnsi" w:hAnsiTheme="majorHAnsi" w:eastAsiaTheme="majorEastAsia" w:cstheme="majorBidi"/>
      <w:i/>
      <w:iCs/>
      <w:color w:val="62A39F" w:themeColor="accent6"/>
      <w:sz w:val="32"/>
      <w:szCs w:val="32"/>
    </w:rPr>
  </w:style>
  <w:style w:type="character" w:styleId="CitationintenseCar" w:customStyle="1">
    <w:name w:val="Citation intense Car"/>
    <w:basedOn w:val="Policepardfaut"/>
    <w:link w:val="Citationintense"/>
    <w:uiPriority w:val="30"/>
    <w:rsid w:val="001D00F8"/>
    <w:rPr>
      <w:rFonts w:asciiTheme="majorHAnsi" w:hAnsiTheme="majorHAnsi" w:eastAsiaTheme="majorEastAsia" w:cstheme="majorBidi"/>
      <w:i/>
      <w:iCs/>
      <w:color w:val="62A39F" w:themeColor="accent6"/>
      <w:sz w:val="32"/>
      <w:szCs w:val="32"/>
    </w:rPr>
  </w:style>
  <w:style w:type="character" w:styleId="Accentuationlgre">
    <w:name w:val="Subtle Emphasis"/>
    <w:basedOn w:val="Policepardfaut"/>
    <w:uiPriority w:val="19"/>
    <w:qFormat/>
    <w:rsid w:val="001D00F8"/>
    <w:rPr>
      <w:i/>
      <w:iCs/>
    </w:rPr>
  </w:style>
  <w:style w:type="character" w:styleId="Accentuationintense">
    <w:name w:val="Intense Emphasis"/>
    <w:basedOn w:val="Policepardfaut"/>
    <w:uiPriority w:val="21"/>
    <w:qFormat/>
    <w:rsid w:val="001D00F8"/>
    <w:rPr>
      <w:b/>
      <w:bCs/>
      <w:i/>
      <w:iCs/>
    </w:rPr>
  </w:style>
  <w:style w:type="character" w:styleId="Rfrencelgre">
    <w:name w:val="Subtle Reference"/>
    <w:basedOn w:val="Policepardfaut"/>
    <w:uiPriority w:val="31"/>
    <w:qFormat/>
    <w:rsid w:val="001D00F8"/>
    <w:rPr>
      <w:smallCaps/>
      <w:color w:val="595959" w:themeColor="text1" w:themeTint="A6"/>
    </w:rPr>
  </w:style>
  <w:style w:type="character" w:styleId="Rfrenceintense">
    <w:name w:val="Intense Reference"/>
    <w:basedOn w:val="Policepardfaut"/>
    <w:uiPriority w:val="32"/>
    <w:qFormat/>
    <w:rsid w:val="001D00F8"/>
    <w:rPr>
      <w:b/>
      <w:bCs/>
      <w:smallCaps/>
      <w:color w:val="62A39F" w:themeColor="accent6"/>
    </w:rPr>
  </w:style>
  <w:style w:type="character" w:styleId="Titredulivre">
    <w:name w:val="Book Title"/>
    <w:basedOn w:val="Policepardfaut"/>
    <w:uiPriority w:val="33"/>
    <w:qFormat/>
    <w:rsid w:val="001D00F8"/>
    <w:rPr>
      <w:b/>
      <w:bCs/>
      <w:caps w:val="0"/>
      <w:smallCaps/>
      <w:spacing w:val="7"/>
      <w:sz w:val="21"/>
      <w:szCs w:val="21"/>
    </w:rPr>
  </w:style>
  <w:style w:type="paragraph" w:styleId="En-ttedetabledesmatires">
    <w:name w:val="TOC Heading"/>
    <w:basedOn w:val="Titre1"/>
    <w:next w:val="Normal"/>
    <w:uiPriority w:val="39"/>
    <w:unhideWhenUsed/>
    <w:qFormat/>
    <w:rsid w:val="001D00F8"/>
    <w:pPr>
      <w:outlineLvl w:val="9"/>
    </w:pPr>
  </w:style>
  <w:style w:type="character" w:styleId="SansinterligneCar" w:customStyle="1">
    <w:name w:val="Sans interligne Car"/>
    <w:basedOn w:val="Policepardfaut"/>
    <w:link w:val="Sansinterligne"/>
    <w:uiPriority w:val="1"/>
    <w:rsid w:val="00E10435"/>
  </w:style>
  <w:style w:type="paragraph" w:styleId="a-I-EU-Bulletpoints" w:customStyle="1">
    <w:name w:val="a-I-EU-Bullet points"/>
    <w:basedOn w:val="Normal"/>
    <w:link w:val="a-I-EU-BulletpointsCar"/>
    <w:rsid w:val="00530054"/>
    <w:pPr>
      <w:tabs>
        <w:tab w:val="num" w:pos="720"/>
      </w:tabs>
      <w:spacing w:line="320" w:lineRule="exact"/>
      <w:ind w:left="720" w:hanging="720"/>
      <w:contextualSpacing/>
    </w:pPr>
    <w:rPr>
      <w:rFonts w:cs="Times New Roman"/>
    </w:rPr>
  </w:style>
  <w:style w:type="character" w:styleId="a-I-EU-BulletpointsCar" w:customStyle="1">
    <w:name w:val="a-I-EU-Bullet points Car"/>
    <w:basedOn w:val="Policepardfaut"/>
    <w:link w:val="a-I-EU-Bulletpoints"/>
    <w:rsid w:val="00530054"/>
    <w:rPr>
      <w:rFonts w:cs="Times New Roman"/>
    </w:rPr>
  </w:style>
  <w:style w:type="paragraph" w:styleId="SubtitleLevel1" w:customStyle="1">
    <w:name w:val="Subtitle Level 1"/>
    <w:basedOn w:val="Normal"/>
    <w:rsid w:val="00530054"/>
    <w:pPr>
      <w:spacing w:after="0"/>
    </w:pPr>
    <w:rPr>
      <w:b/>
      <w:color w:val="00A482"/>
      <w:sz w:val="32"/>
      <w:szCs w:val="32"/>
      <w:lang w:val="en-US"/>
    </w:rPr>
  </w:style>
  <w:style w:type="paragraph" w:styleId="Notedebasdepage">
    <w:name w:val="footnote text"/>
    <w:basedOn w:val="Normal"/>
    <w:link w:val="NotedebasdepageCar"/>
    <w:uiPriority w:val="99"/>
    <w:unhideWhenUsed/>
    <w:rsid w:val="00BB4B52"/>
    <w:pPr>
      <w:spacing w:after="0" w:line="240" w:lineRule="auto"/>
    </w:pPr>
    <w:rPr>
      <w:i/>
      <w:sz w:val="18"/>
    </w:rPr>
  </w:style>
  <w:style w:type="character" w:styleId="NotedebasdepageCar" w:customStyle="1">
    <w:name w:val="Note de bas de page Car"/>
    <w:basedOn w:val="Policepardfaut"/>
    <w:link w:val="Notedebasdepage"/>
    <w:uiPriority w:val="99"/>
    <w:rsid w:val="00BB4B52"/>
    <w:rPr>
      <w:i/>
      <w:sz w:val="18"/>
    </w:rPr>
  </w:style>
  <w:style w:type="character" w:styleId="Appelnotedebasdep">
    <w:name w:val="footnote reference"/>
    <w:basedOn w:val="Policepardfaut"/>
    <w:uiPriority w:val="99"/>
    <w:semiHidden/>
    <w:unhideWhenUsed/>
    <w:rsid w:val="00BB4B52"/>
    <w:rPr>
      <w:vertAlign w:val="superscript"/>
    </w:rPr>
  </w:style>
  <w:style w:type="character" w:styleId="Mentionnonrsolue">
    <w:name w:val="Unresolved Mention"/>
    <w:basedOn w:val="Policepardfaut"/>
    <w:uiPriority w:val="99"/>
    <w:semiHidden/>
    <w:unhideWhenUsed/>
    <w:rsid w:val="00ED1E1A"/>
    <w:rPr>
      <w:color w:val="605E5C"/>
      <w:shd w:val="clear" w:color="auto" w:fill="E1DFDD"/>
    </w:rPr>
  </w:style>
  <w:style w:type="character" w:styleId="Lienhypertextesuivivisit">
    <w:name w:val="FollowedHyperlink"/>
    <w:basedOn w:val="Policepardfaut"/>
    <w:uiPriority w:val="99"/>
    <w:semiHidden/>
    <w:unhideWhenUsed/>
    <w:rsid w:val="00ED1E1A"/>
    <w:rPr>
      <w:color w:val="B26B02" w:themeColor="followedHyperlink"/>
      <w:u w:val="single"/>
    </w:rPr>
  </w:style>
  <w:style w:type="paragraph" w:styleId="TM1">
    <w:name w:val="toc 1"/>
    <w:basedOn w:val="Normal"/>
    <w:next w:val="Normal"/>
    <w:autoRedefine/>
    <w:uiPriority w:val="39"/>
    <w:unhideWhenUsed/>
    <w:rsid w:val="00BC447D"/>
    <w:pPr>
      <w:spacing w:before="360" w:after="360"/>
    </w:pPr>
    <w:rPr>
      <w:rFonts w:cs="Arial (Body)"/>
      <w:b/>
      <w:bCs/>
      <w:sz w:val="28"/>
      <w:szCs w:val="22"/>
    </w:rPr>
  </w:style>
  <w:style w:type="paragraph" w:styleId="TM2">
    <w:name w:val="toc 2"/>
    <w:basedOn w:val="Normal"/>
    <w:next w:val="Normal"/>
    <w:autoRedefine/>
    <w:uiPriority w:val="39"/>
    <w:unhideWhenUsed/>
    <w:rsid w:val="0011323A"/>
    <w:pPr>
      <w:spacing w:after="0"/>
    </w:pPr>
    <w:rPr>
      <w:rFonts w:cs="Arial (Body)"/>
      <w:b/>
      <w:bCs/>
      <w:sz w:val="22"/>
      <w:szCs w:val="22"/>
    </w:rPr>
  </w:style>
  <w:style w:type="paragraph" w:styleId="TM3">
    <w:name w:val="toc 3"/>
    <w:basedOn w:val="Normal"/>
    <w:next w:val="Normal"/>
    <w:autoRedefine/>
    <w:uiPriority w:val="39"/>
    <w:unhideWhenUsed/>
    <w:rsid w:val="0011323A"/>
    <w:pPr>
      <w:spacing w:after="0"/>
    </w:pPr>
    <w:rPr>
      <w:rFonts w:cs="Arial (Body)"/>
      <w:sz w:val="22"/>
      <w:szCs w:val="22"/>
    </w:rPr>
  </w:style>
  <w:style w:type="paragraph" w:styleId="TM4">
    <w:name w:val="toc 4"/>
    <w:basedOn w:val="Normal"/>
    <w:next w:val="Normal"/>
    <w:autoRedefine/>
    <w:uiPriority w:val="39"/>
    <w:semiHidden/>
    <w:unhideWhenUsed/>
    <w:rsid w:val="00007515"/>
    <w:pPr>
      <w:spacing w:after="0"/>
    </w:pPr>
    <w:rPr>
      <w:rFonts w:cstheme="minorHAnsi"/>
      <w:sz w:val="22"/>
      <w:szCs w:val="22"/>
    </w:rPr>
  </w:style>
  <w:style w:type="paragraph" w:styleId="TM5">
    <w:name w:val="toc 5"/>
    <w:basedOn w:val="Normal"/>
    <w:next w:val="Normal"/>
    <w:autoRedefine/>
    <w:uiPriority w:val="39"/>
    <w:semiHidden/>
    <w:unhideWhenUsed/>
    <w:rsid w:val="00007515"/>
    <w:pPr>
      <w:spacing w:after="0"/>
    </w:pPr>
    <w:rPr>
      <w:rFonts w:cstheme="minorHAnsi"/>
      <w:sz w:val="22"/>
      <w:szCs w:val="22"/>
    </w:rPr>
  </w:style>
  <w:style w:type="paragraph" w:styleId="TM6">
    <w:name w:val="toc 6"/>
    <w:basedOn w:val="Normal"/>
    <w:next w:val="Normal"/>
    <w:autoRedefine/>
    <w:uiPriority w:val="39"/>
    <w:semiHidden/>
    <w:unhideWhenUsed/>
    <w:rsid w:val="00007515"/>
    <w:pPr>
      <w:spacing w:after="0"/>
    </w:pPr>
    <w:rPr>
      <w:rFonts w:cstheme="minorHAnsi"/>
      <w:sz w:val="22"/>
      <w:szCs w:val="22"/>
    </w:rPr>
  </w:style>
  <w:style w:type="paragraph" w:styleId="TM7">
    <w:name w:val="toc 7"/>
    <w:basedOn w:val="Normal"/>
    <w:next w:val="Normal"/>
    <w:autoRedefine/>
    <w:uiPriority w:val="39"/>
    <w:semiHidden/>
    <w:unhideWhenUsed/>
    <w:rsid w:val="00007515"/>
    <w:pPr>
      <w:spacing w:after="0"/>
    </w:pPr>
    <w:rPr>
      <w:rFonts w:cstheme="minorHAnsi"/>
      <w:sz w:val="22"/>
      <w:szCs w:val="22"/>
    </w:rPr>
  </w:style>
  <w:style w:type="paragraph" w:styleId="TM8">
    <w:name w:val="toc 8"/>
    <w:basedOn w:val="Normal"/>
    <w:next w:val="Normal"/>
    <w:autoRedefine/>
    <w:uiPriority w:val="39"/>
    <w:semiHidden/>
    <w:unhideWhenUsed/>
    <w:rsid w:val="00007515"/>
    <w:pPr>
      <w:spacing w:after="0"/>
    </w:pPr>
    <w:rPr>
      <w:rFonts w:cstheme="minorHAnsi"/>
      <w:sz w:val="22"/>
      <w:szCs w:val="22"/>
    </w:rPr>
  </w:style>
  <w:style w:type="paragraph" w:styleId="TM9">
    <w:name w:val="toc 9"/>
    <w:basedOn w:val="Normal"/>
    <w:next w:val="Normal"/>
    <w:autoRedefine/>
    <w:uiPriority w:val="39"/>
    <w:semiHidden/>
    <w:unhideWhenUsed/>
    <w:rsid w:val="00007515"/>
    <w:pPr>
      <w:spacing w:after="0"/>
    </w:pPr>
    <w:rPr>
      <w:rFonts w:cstheme="minorHAnsi"/>
      <w:sz w:val="22"/>
      <w:szCs w:val="22"/>
    </w:rPr>
  </w:style>
  <w:style w:type="paragraph" w:styleId="a-I-EU-Title" w:customStyle="1">
    <w:name w:val="a-I-EU-Title"/>
    <w:link w:val="a-I-EU-TitleCar"/>
    <w:rsid w:val="00613437"/>
    <w:rPr>
      <w:rFonts w:asciiTheme="majorHAnsi" w:hAnsiTheme="majorHAnsi" w:eastAsiaTheme="majorEastAsia" w:cstheme="majorBidi"/>
      <w:b/>
      <w:bCs/>
      <w:color w:val="404040" w:themeColor="text1" w:themeTint="BF"/>
      <w:spacing w:val="5"/>
      <w:sz w:val="36"/>
      <w:szCs w:val="36"/>
      <w:lang w:val="en-GB"/>
    </w:rPr>
  </w:style>
  <w:style w:type="character" w:styleId="a-I-EU-TitleCar" w:customStyle="1">
    <w:name w:val="a-I-EU-Title Car"/>
    <w:basedOn w:val="Titre1Car"/>
    <w:link w:val="a-I-EU-Title"/>
    <w:rsid w:val="00613437"/>
    <w:rPr>
      <w:rFonts w:asciiTheme="majorHAnsi" w:hAnsiTheme="majorHAnsi" w:eastAsiaTheme="majorEastAsia" w:cstheme="majorBidi"/>
      <w:b w:val="0"/>
      <w:bCs/>
      <w:color w:val="404040" w:themeColor="text1" w:themeTint="BF"/>
      <w:spacing w:val="5"/>
      <w:sz w:val="36"/>
      <w:szCs w:val="36"/>
      <w:lang w:val="en-GB"/>
    </w:rPr>
  </w:style>
  <w:style w:type="paragraph" w:styleId="a-I-EU-Bodytext15" w:customStyle="1">
    <w:name w:val="a-I-EU-Body text 1.5"/>
    <w:basedOn w:val="Normal"/>
    <w:rsid w:val="00613437"/>
    <w:pPr>
      <w:spacing w:line="360" w:lineRule="auto"/>
    </w:pPr>
    <w:rPr>
      <w:rFonts w:cs="Times New Roman"/>
    </w:rPr>
  </w:style>
  <w:style w:type="table" w:styleId="Tramemoyenne1-Accent1">
    <w:name w:val="Medium Shading 1 Accent 1"/>
    <w:basedOn w:val="TableauNormal"/>
    <w:uiPriority w:val="63"/>
    <w:rsid w:val="00613437"/>
    <w:pPr>
      <w:spacing w:after="0" w:line="240" w:lineRule="auto"/>
    </w:pPr>
    <w:rPr>
      <w:rFonts w:ascii="Times New Roman" w:hAnsi="Times New Roman" w:eastAsia="Times New Roman" w:cs="Times New Roman"/>
      <w:lang w:val="de-DE" w:eastAsia="de-DE"/>
    </w:rPr>
    <w:tblPr>
      <w:tblStyleRowBandSize w:val="1"/>
      <w:tblStyleColBandSize w:val="1"/>
      <w:tblBorders>
        <w:top w:val="single" w:color="54C1EA" w:themeColor="accent1" w:themeTint="BF" w:sz="8" w:space="0"/>
        <w:left w:val="single" w:color="54C1EA" w:themeColor="accent1" w:themeTint="BF" w:sz="8" w:space="0"/>
        <w:bottom w:val="single" w:color="54C1EA" w:themeColor="accent1" w:themeTint="BF" w:sz="8" w:space="0"/>
        <w:right w:val="single" w:color="54C1EA" w:themeColor="accent1" w:themeTint="BF" w:sz="8" w:space="0"/>
        <w:insideH w:val="single" w:color="54C1EA" w:themeColor="accent1" w:themeTint="BF" w:sz="8" w:space="0"/>
      </w:tblBorders>
    </w:tblPr>
    <w:tblStylePr w:type="firstRow">
      <w:pPr>
        <w:spacing w:before="0" w:after="0" w:line="240" w:lineRule="auto"/>
      </w:pPr>
      <w:rPr>
        <w:b/>
        <w:bCs/>
        <w:color w:val="FFFFFF" w:themeColor="background1"/>
      </w:rPr>
      <w:tblPr/>
      <w:tcPr>
        <w:tcBorders>
          <w:top w:val="single" w:color="54C1EA" w:themeColor="accent1" w:themeTint="BF" w:sz="8" w:space="0"/>
          <w:left w:val="single" w:color="54C1EA" w:themeColor="accent1" w:themeTint="BF" w:sz="8" w:space="0"/>
          <w:bottom w:val="single" w:color="54C1EA" w:themeColor="accent1" w:themeTint="BF" w:sz="8" w:space="0"/>
          <w:right w:val="single" w:color="54C1EA" w:themeColor="accent1" w:themeTint="BF" w:sz="8" w:space="0"/>
          <w:insideH w:val="nil"/>
          <w:insideV w:val="nil"/>
        </w:tcBorders>
        <w:shd w:val="clear" w:color="auto" w:fill="1CADE4" w:themeFill="accent1"/>
      </w:tcPr>
    </w:tblStylePr>
    <w:tblStylePr w:type="lastRow">
      <w:pPr>
        <w:spacing w:before="0" w:after="0" w:line="240" w:lineRule="auto"/>
      </w:pPr>
      <w:rPr>
        <w:b/>
        <w:bCs/>
      </w:rPr>
      <w:tblPr/>
      <w:tcPr>
        <w:tcBorders>
          <w:top w:val="double" w:color="54C1EA" w:themeColor="accent1" w:themeTint="BF" w:sz="6" w:space="0"/>
          <w:left w:val="single" w:color="54C1EA" w:themeColor="accent1" w:themeTint="BF" w:sz="8" w:space="0"/>
          <w:bottom w:val="single" w:color="54C1EA" w:themeColor="accent1" w:themeTint="BF" w:sz="8" w:space="0"/>
          <w:right w:val="single" w:color="54C1EA"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C6EAF8" w:themeFill="accent1" w:themeFillTint="3F"/>
      </w:tcPr>
    </w:tblStylePr>
    <w:tblStylePr w:type="band1Horz">
      <w:tblPr/>
      <w:tcPr>
        <w:tcBorders>
          <w:insideH w:val="nil"/>
          <w:insideV w:val="nil"/>
        </w:tcBorders>
        <w:shd w:val="clear" w:color="auto" w:fill="C6EAF8" w:themeFill="accent1" w:themeFillTint="3F"/>
      </w:tcPr>
    </w:tblStylePr>
    <w:tblStylePr w:type="band2Horz">
      <w:tblPr/>
      <w:tcPr>
        <w:tcBorders>
          <w:insideH w:val="nil"/>
          <w:insideV w:val="nil"/>
        </w:tcBorders>
      </w:tcPr>
    </w:tblStylePr>
  </w:style>
  <w:style w:type="character" w:styleId="Marquedecommentaire">
    <w:name w:val="annotation reference"/>
    <w:basedOn w:val="Policepardfaut"/>
    <w:uiPriority w:val="99"/>
    <w:semiHidden/>
    <w:unhideWhenUsed/>
    <w:rsid w:val="00613437"/>
    <w:rPr>
      <w:sz w:val="16"/>
      <w:szCs w:val="16"/>
    </w:rPr>
  </w:style>
  <w:style w:type="paragraph" w:styleId="Commentaire">
    <w:name w:val="annotation text"/>
    <w:basedOn w:val="Normal"/>
    <w:link w:val="CommentaireCar"/>
    <w:uiPriority w:val="99"/>
    <w:unhideWhenUsed/>
    <w:rsid w:val="00613437"/>
    <w:pPr>
      <w:spacing w:line="240" w:lineRule="auto"/>
    </w:pPr>
    <w:rPr>
      <w:rFonts w:cs="Times New Roman"/>
    </w:rPr>
  </w:style>
  <w:style w:type="character" w:styleId="CommentaireCar" w:customStyle="1">
    <w:name w:val="Commentaire Car"/>
    <w:basedOn w:val="Policepardfaut"/>
    <w:link w:val="Commentaire"/>
    <w:uiPriority w:val="99"/>
    <w:rsid w:val="00613437"/>
    <w:rPr>
      <w:rFonts w:ascii="Arial" w:hAnsi="Arial" w:eastAsia="Arial" w:cs="Times New Roman"/>
    </w:rPr>
  </w:style>
  <w:style w:type="table" w:styleId="TableNormal1" w:customStyle="1">
    <w:name w:val="Table Normal1"/>
    <w:rsid w:val="00554C24"/>
    <w:tblPr>
      <w:tblCellMar>
        <w:top w:w="0" w:type="dxa"/>
        <w:left w:w="0" w:type="dxa"/>
        <w:bottom w:w="0" w:type="dxa"/>
        <w:right w:w="0" w:type="dxa"/>
      </w:tblCellMar>
    </w:tblPr>
  </w:style>
  <w:style w:type="table" w:styleId="TableNormal2" w:customStyle="1">
    <w:name w:val="Table Normal2"/>
    <w:rsid w:val="00554C24"/>
    <w:tblPr>
      <w:tblCellMar>
        <w:top w:w="0" w:type="dxa"/>
        <w:left w:w="0" w:type="dxa"/>
        <w:bottom w:w="0" w:type="dxa"/>
        <w:right w:w="0" w:type="dxa"/>
      </w:tblCellMar>
    </w:tblPr>
  </w:style>
  <w:style w:type="table" w:styleId="TableNormal3" w:customStyle="1">
    <w:name w:val="Table Normal3"/>
    <w:rsid w:val="00070F8E"/>
    <w:tblPr>
      <w:tblCellMar>
        <w:top w:w="0" w:type="dxa"/>
        <w:left w:w="0" w:type="dxa"/>
        <w:bottom w:w="0" w:type="dxa"/>
        <w:right w:w="0" w:type="dxa"/>
      </w:tblCellMar>
    </w:tblPr>
  </w:style>
  <w:style w:type="character" w:styleId="normaltextrun" w:customStyle="1">
    <w:name w:val="normaltextrun"/>
    <w:basedOn w:val="Policepardfaut"/>
    <w:rsid w:val="00565F47"/>
  </w:style>
  <w:style w:type="character" w:styleId="ParagraphedelisteCar" w:customStyle="1">
    <w:name w:val="Paragraphe de liste Car"/>
    <w:aliases w:val="Sémaphores Puces Car,Listes Car,Paragraphe de liste1 Car,Liste à puce - SC Car,Paragraphe de liste11 Car,Paragraphe de liste2 Car,Paragraphe de liste num Car,Paragraphe de liste 1 Car,Paragraphe de liste serré Car,EC Car"/>
    <w:link w:val="Paragraphedeliste"/>
    <w:uiPriority w:val="34"/>
    <w:qFormat/>
    <w:locked/>
    <w:rsid w:val="00296385"/>
  </w:style>
  <w:style w:type="paragraph" w:styleId="Objetducommentaire">
    <w:name w:val="annotation subject"/>
    <w:basedOn w:val="Commentaire"/>
    <w:next w:val="Commentaire"/>
    <w:link w:val="ObjetducommentaireCar"/>
    <w:uiPriority w:val="99"/>
    <w:semiHidden/>
    <w:unhideWhenUsed/>
    <w:rsid w:val="00BE3ECC"/>
    <w:rPr>
      <w:rFonts w:cstheme="minorBidi"/>
      <w:b/>
      <w:bCs/>
      <w:sz w:val="20"/>
      <w:szCs w:val="20"/>
    </w:rPr>
  </w:style>
  <w:style w:type="character" w:styleId="ObjetducommentaireCar" w:customStyle="1">
    <w:name w:val="Objet du commentaire Car"/>
    <w:basedOn w:val="CommentaireCar"/>
    <w:link w:val="Objetducommentaire"/>
    <w:uiPriority w:val="99"/>
    <w:semiHidden/>
    <w:rsid w:val="00BE3ECC"/>
    <w:rPr>
      <w:rFonts w:ascii="Arial" w:hAnsi="Arial" w:eastAsia="Arial" w:cs="Times New Roman"/>
      <w:b/>
      <w:bCs/>
      <w:sz w:val="20"/>
      <w:szCs w:val="20"/>
    </w:rPr>
  </w:style>
  <w:style w:type="paragraph" w:styleId="paragraph" w:customStyle="1">
    <w:name w:val="paragraph"/>
    <w:basedOn w:val="Normal"/>
    <w:rsid w:val="00170EC8"/>
    <w:pPr>
      <w:spacing w:before="100" w:beforeAutospacing="1" w:after="100" w:afterAutospacing="1" w:line="240" w:lineRule="auto"/>
    </w:pPr>
    <w:rPr>
      <w:rFonts w:ascii="Times New Roman" w:hAnsi="Times New Roman" w:eastAsia="Times New Roman" w:cs="Times New Roman"/>
      <w:sz w:val="24"/>
      <w:szCs w:val="24"/>
    </w:rPr>
  </w:style>
  <w:style w:type="character" w:styleId="eop" w:customStyle="1">
    <w:name w:val="eop"/>
    <w:basedOn w:val="Policepardfaut"/>
    <w:rsid w:val="00170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625842">
      <w:bodyDiv w:val="1"/>
      <w:marLeft w:val="0"/>
      <w:marRight w:val="0"/>
      <w:marTop w:val="0"/>
      <w:marBottom w:val="0"/>
      <w:divBdr>
        <w:top w:val="none" w:sz="0" w:space="0" w:color="auto"/>
        <w:left w:val="none" w:sz="0" w:space="0" w:color="auto"/>
        <w:bottom w:val="none" w:sz="0" w:space="0" w:color="auto"/>
        <w:right w:val="none" w:sz="0" w:space="0" w:color="auto"/>
      </w:divBdr>
    </w:div>
    <w:div w:id="1553079831">
      <w:bodyDiv w:val="1"/>
      <w:marLeft w:val="0"/>
      <w:marRight w:val="0"/>
      <w:marTop w:val="0"/>
      <w:marBottom w:val="0"/>
      <w:divBdr>
        <w:top w:val="none" w:sz="0" w:space="0" w:color="auto"/>
        <w:left w:val="none" w:sz="0" w:space="0" w:color="auto"/>
        <w:bottom w:val="none" w:sz="0" w:space="0" w:color="auto"/>
        <w:right w:val="none" w:sz="0" w:space="0" w:color="auto"/>
      </w:divBdr>
    </w:div>
    <w:div w:id="1799182637">
      <w:bodyDiv w:val="1"/>
      <w:marLeft w:val="0"/>
      <w:marRight w:val="0"/>
      <w:marTop w:val="0"/>
      <w:marBottom w:val="0"/>
      <w:divBdr>
        <w:top w:val="none" w:sz="0" w:space="0" w:color="auto"/>
        <w:left w:val="none" w:sz="0" w:space="0" w:color="auto"/>
        <w:bottom w:val="none" w:sz="0" w:space="0" w:color="auto"/>
        <w:right w:val="none" w:sz="0" w:space="0" w:color="auto"/>
      </w:divBdr>
    </w:div>
    <w:div w:id="1944611068">
      <w:bodyDiv w:val="1"/>
      <w:marLeft w:val="0"/>
      <w:marRight w:val="0"/>
      <w:marTop w:val="0"/>
      <w:marBottom w:val="0"/>
      <w:divBdr>
        <w:top w:val="none" w:sz="0" w:space="0" w:color="auto"/>
        <w:left w:val="none" w:sz="0" w:space="0" w:color="auto"/>
        <w:bottom w:val="none" w:sz="0" w:space="0" w:color="auto"/>
        <w:right w:val="none" w:sz="0" w:space="0" w:color="auto"/>
      </w:divBdr>
      <w:divsChild>
        <w:div w:id="548882414">
          <w:marLeft w:val="0"/>
          <w:marRight w:val="0"/>
          <w:marTop w:val="0"/>
          <w:marBottom w:val="0"/>
          <w:divBdr>
            <w:top w:val="none" w:sz="0" w:space="0" w:color="auto"/>
            <w:left w:val="none" w:sz="0" w:space="0" w:color="auto"/>
            <w:bottom w:val="none" w:sz="0" w:space="0" w:color="auto"/>
            <w:right w:val="none" w:sz="0" w:space="0" w:color="auto"/>
          </w:divBdr>
        </w:div>
      </w:divsChild>
    </w:div>
    <w:div w:id="19461104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2.svg" Id="rId13" /><Relationship Type="http://schemas.openxmlformats.org/officeDocument/2006/relationships/image" Target="media/image6.png" Id="rId18" /><Relationship Type="http://schemas.openxmlformats.org/officeDocument/2006/relationships/image" Target="media/image9.png" Id="rId26" /><Relationship Type="http://schemas.openxmlformats.org/officeDocument/2006/relationships/customXml" Target="../customXml/item3.xml" Id="rId3" /><Relationship Type="http://schemas.openxmlformats.org/officeDocument/2006/relationships/hyperlink" Target="https://theodi.org/insights/tools/scaling-data-enabled-projects-a-checklist/" TargetMode="External" Id="rId21" /><Relationship Type="http://schemas.openxmlformats.org/officeDocument/2006/relationships/theme" Target="theme/theme1.xml" Id="rId34"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hyperlink" Target="https://data.europa.eu/fr/publications/open-data-maturity" TargetMode="External" Id="rId17" /><Relationship Type="http://schemas.openxmlformats.org/officeDocument/2006/relationships/image" Target="media/image8.png"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hyperlink" Target="https://theodi.org/insights/tools/scaling-data-enabled-projects-a-checklist/" TargetMode="External"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7.png" Id="rId24" /><Relationship Type="http://schemas.openxmlformats.org/officeDocument/2006/relationships/footer" Target="footer2.xml" Id="rId32" /><Relationship Type="http://schemas.openxmlformats.org/officeDocument/2006/relationships/customXml" Target="../customXml/item5.xml" Id="rId5" /><Relationship Type="http://schemas.openxmlformats.org/officeDocument/2006/relationships/image" Target="media/image4.png" Id="rId15" /><Relationship Type="http://schemas.openxmlformats.org/officeDocument/2006/relationships/hyperlink" Target="https://theodi.org/insights/tools/scaling-data-enabled-projects-a-checklist/" TargetMode="External" Id="rId23" /><Relationship Type="http://schemas.openxmlformats.org/officeDocument/2006/relationships/image" Target="media/image10.png" Id="rId28" /><Relationship Type="http://schemas.openxmlformats.org/officeDocument/2006/relationships/footnotes" Target="footnotes.xml" Id="rId10" /><Relationship Type="http://schemas.openxmlformats.org/officeDocument/2006/relationships/hyperlink" Target="https://theodi.org/insights/tools/scaling-data-enabled-projects-a-checklist/" TargetMode="External" Id="rId19" /><Relationship Type="http://schemas.openxmlformats.org/officeDocument/2006/relationships/header" Target="header2.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hyperlink" Target="https://theodi.org/insights/tools/scaling-data-enabled-projects-a-checklist/" TargetMode="External" Id="rId22" /><Relationship Type="http://schemas.openxmlformats.org/officeDocument/2006/relationships/hyperlink" Target="https://opendataimpactmap.org/usecases" TargetMode="External" Id="rId27" /><Relationship Type="http://schemas.openxmlformats.org/officeDocument/2006/relationships/footer" Target="footer1.xml" Id="rId30" /><Relationship Type="http://schemas.openxmlformats.org/officeDocument/2006/relationships/settings" Target="settings.xml" Id="rId8" /></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www.interregeurope.e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kthinnovationreadinesslevel.com/" TargetMode="External"/><Relationship Id="rId2" Type="http://schemas.openxmlformats.org/officeDocument/2006/relationships/hyperlink" Target="https://data.europa.eu/fr/publications/open-data-maturity" TargetMode="External"/><Relationship Id="rId1" Type="http://schemas.openxmlformats.org/officeDocument/2006/relationships/hyperlink" Target="https://digital-strategy.ec.europa.eu/fr/policies/legislation-open-data" TargetMode="External"/><Relationship Id="rId5" Type="http://schemas.openxmlformats.org/officeDocument/2006/relationships/hyperlink" Target="https://theodi.org/insights/tools/scaling-data-enabled-projects-a-checklist/" TargetMode="External"/><Relationship Id="rId4" Type="http://schemas.openxmlformats.org/officeDocument/2006/relationships/hyperlink" Target="https://data.europa.eu/fr/publications/open-data-matur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eme2">
  <a:themeElements>
    <a:clrScheme name="Bleu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e2" id="{AA675FEE-8C17-0D4B-BC15-8B4269CA7EFC}" vid="{A4A74D38-EAB7-6849-BA87-0FA4C5DE34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8026816d-bef4-463d-9b50-53f22300870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29I8EIYaO5Gxt20p/eeX/N8D6Q==">CgMxLjA4AHIhMXhPbHpmX0t0VjFxQ3lwWXFNQ0JyNTVPSXFoUnZRWnFx</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6D6C0C7F2BC02A4A81E9572D7565A9E2" ma:contentTypeVersion="19" ma:contentTypeDescription="Crée un document." ma:contentTypeScope="" ma:versionID="c096df5c9942d0f91f71dade148694b2">
  <xsd:schema xmlns:xsd="http://www.w3.org/2001/XMLSchema" xmlns:xs="http://www.w3.org/2001/XMLSchema" xmlns:p="http://schemas.microsoft.com/office/2006/metadata/properties" xmlns:ns1="http://schemas.microsoft.com/sharepoint/v3" xmlns:ns3="8026816d-bef4-463d-9b50-53f223008705" xmlns:ns4="c1fd2cce-5e7d-4fb2-9f64-047df3d86900" targetNamespace="http://schemas.microsoft.com/office/2006/metadata/properties" ma:root="true" ma:fieldsID="56c28a5d622c1d75359af62140625cb8" ns1:_="" ns3:_="" ns4:_="">
    <xsd:import namespace="http://schemas.microsoft.com/sharepoint/v3"/>
    <xsd:import namespace="8026816d-bef4-463d-9b50-53f223008705"/>
    <xsd:import namespace="c1fd2cce-5e7d-4fb2-9f64-047df3d869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_activity"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riétés de la stratégie de conformité unifiée" ma:hidden="true" ma:internalName="_ip_UnifiedCompliancePolicyProperties">
      <xsd:simpleType>
        <xsd:restriction base="dms:Note"/>
      </xsd:simpleType>
    </xsd:element>
    <xsd:element name="_ip_UnifiedCompliancePolicyUIAction" ma:index="22"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26816d-bef4-463d-9b50-53f2230087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fd2cce-5e7d-4fb2-9f64-047df3d86900"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SharingHintHash" ma:index="16"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27D66-E3AA-4602-9DCE-45033088109B}">
  <ds:schemaRefs>
    <ds:schemaRef ds:uri="http://schemas.microsoft.com/office/2006/metadata/properties"/>
    <ds:schemaRef ds:uri="http://schemas.microsoft.com/office/infopath/2007/PartnerControls"/>
    <ds:schemaRef ds:uri="http://schemas.microsoft.com/sharepoint/v3"/>
    <ds:schemaRef ds:uri="8026816d-bef4-463d-9b50-53f223008705"/>
  </ds:schemaRefs>
</ds:datastoreItem>
</file>

<file path=customXml/itemProps2.xml><?xml version="1.0" encoding="utf-8"?>
<ds:datastoreItem xmlns:ds="http://schemas.openxmlformats.org/officeDocument/2006/customXml" ds:itemID="{8A2CB1D3-5F33-44A0-AD43-5AD5A994DDF7}">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9564B8F-A1D0-4EC9-B98D-0D626B59F4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26816d-bef4-463d-9b50-53f223008705"/>
    <ds:schemaRef ds:uri="c1fd2cce-5e7d-4fb2-9f64-047df3d869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B2C45B2-CCB4-4F89-8F16-4786EE3B9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27</Pages>
  <Words>7877</Words>
  <Characters>43326</Characters>
  <Application>Microsoft Office Word</Application>
  <DocSecurity>0</DocSecurity>
  <Lines>361</Lines>
  <Paragraphs>102</Paragraphs>
  <ScaleCrop>false</ScaleCrop>
  <Company/>
  <LinksUpToDate>false</LinksUpToDate>
  <CharactersWithSpaces>51101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Kurth</dc:creator>
  <cp:lastModifiedBy>Benjamin LALLEMAND</cp:lastModifiedBy>
  <cp:revision>97</cp:revision>
  <dcterms:created xsi:type="dcterms:W3CDTF">2023-08-25T16:46:00Z</dcterms:created>
  <dcterms:modified xsi:type="dcterms:W3CDTF">2023-10-31T14:19:00Z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0x0101006D6C0C7F2BC02A4A81E9572D7565A9E2</vt:lpwstr>
  </property>
  <property fmtid="{D5CDD505-2E9C-101B-9397-08002B2CF9AE}" pid="3" name="MediaServiceImageTags">
    <vt:lpwstr/>
  </property>
</Properties>
</file>